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31" w:rsidRDefault="009D3931" w:rsidP="007D2BD5">
      <w:pPr>
        <w:pStyle w:val="Titel"/>
        <w:jc w:val="center"/>
      </w:pPr>
      <w:bookmarkStart w:id="0" w:name="_GoBack"/>
      <w:bookmarkEnd w:id="0"/>
      <w:r>
        <w:rPr>
          <w:noProof/>
        </w:rPr>
        <w:drawing>
          <wp:inline distT="0" distB="0" distL="0" distR="0" wp14:anchorId="660D6410" wp14:editId="774B5190">
            <wp:extent cx="6338156" cy="1922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71246" cy="1932507"/>
                    </a:xfrm>
                    <a:prstGeom prst="rect">
                      <a:avLst/>
                    </a:prstGeom>
                  </pic:spPr>
                </pic:pic>
              </a:graphicData>
            </a:graphic>
          </wp:inline>
        </w:drawing>
      </w:r>
    </w:p>
    <w:p w:rsidR="009D3931" w:rsidRDefault="009D3931" w:rsidP="007D2BD5">
      <w:pPr>
        <w:pStyle w:val="Titel"/>
        <w:jc w:val="center"/>
      </w:pPr>
    </w:p>
    <w:p w:rsidR="009D3931" w:rsidRDefault="009D3931" w:rsidP="007D2BD5">
      <w:pPr>
        <w:pStyle w:val="Titel"/>
        <w:jc w:val="center"/>
      </w:pPr>
    </w:p>
    <w:p w:rsidR="009D3931" w:rsidRDefault="009D3931" w:rsidP="007D2BD5">
      <w:pPr>
        <w:pStyle w:val="Titel"/>
        <w:jc w:val="center"/>
      </w:pPr>
    </w:p>
    <w:p w:rsidR="009D3931" w:rsidRDefault="009D3931" w:rsidP="007D2BD5">
      <w:pPr>
        <w:pStyle w:val="Titel"/>
        <w:jc w:val="center"/>
      </w:pPr>
    </w:p>
    <w:p w:rsidR="003756A7" w:rsidRDefault="003756A7" w:rsidP="007D2BD5">
      <w:pPr>
        <w:pStyle w:val="Titel"/>
        <w:jc w:val="center"/>
      </w:pPr>
    </w:p>
    <w:p w:rsidR="003756A7" w:rsidRDefault="003756A7" w:rsidP="007D2BD5">
      <w:pPr>
        <w:pStyle w:val="Titel"/>
        <w:jc w:val="center"/>
      </w:pPr>
    </w:p>
    <w:p w:rsidR="007D2BD5" w:rsidRDefault="007D2BD5" w:rsidP="007D2BD5">
      <w:pPr>
        <w:pStyle w:val="Titel"/>
        <w:jc w:val="center"/>
      </w:pPr>
      <w:r>
        <w:t>Beleidsplan</w:t>
      </w:r>
    </w:p>
    <w:p w:rsidR="007D2BD5" w:rsidRDefault="007D2BD5" w:rsidP="007D2BD5">
      <w:pPr>
        <w:pStyle w:val="Titel"/>
        <w:jc w:val="center"/>
      </w:pPr>
      <w:r>
        <w:t>cognitief getalenteerde kinderen</w:t>
      </w:r>
    </w:p>
    <w:p w:rsidR="009D3931" w:rsidRDefault="009D3931" w:rsidP="009D3931"/>
    <w:p w:rsidR="009D3931" w:rsidRPr="009D3931" w:rsidRDefault="009D3931" w:rsidP="009D3931"/>
    <w:p w:rsidR="009D3931" w:rsidRDefault="009D3931">
      <w:pPr>
        <w:pStyle w:val="Inhopg1"/>
        <w:tabs>
          <w:tab w:val="right" w:leader="dot" w:pos="9062"/>
        </w:tabs>
      </w:pPr>
    </w:p>
    <w:p w:rsidR="009D3931" w:rsidRDefault="009D3931">
      <w:pPr>
        <w:pStyle w:val="Inhopg1"/>
        <w:tabs>
          <w:tab w:val="right" w:leader="dot" w:pos="9062"/>
        </w:tabs>
      </w:pPr>
    </w:p>
    <w:p w:rsidR="009D3931" w:rsidRDefault="009D3931">
      <w:pPr>
        <w:pStyle w:val="Inhopg1"/>
        <w:tabs>
          <w:tab w:val="right" w:leader="dot" w:pos="9062"/>
        </w:tabs>
      </w:pPr>
    </w:p>
    <w:p w:rsidR="009D3931" w:rsidRDefault="009D3931">
      <w:pPr>
        <w:pStyle w:val="Inhopg1"/>
        <w:tabs>
          <w:tab w:val="right" w:leader="dot" w:pos="9062"/>
        </w:tabs>
      </w:pPr>
    </w:p>
    <w:p w:rsidR="009D3931" w:rsidRDefault="009D3931">
      <w:pPr>
        <w:pStyle w:val="Inhopg1"/>
        <w:tabs>
          <w:tab w:val="right" w:leader="dot" w:pos="9062"/>
        </w:tabs>
      </w:pPr>
    </w:p>
    <w:p w:rsidR="009D3931" w:rsidRDefault="009D3931">
      <w:pPr>
        <w:pStyle w:val="Inhopg1"/>
        <w:tabs>
          <w:tab w:val="right" w:leader="dot" w:pos="9062"/>
        </w:tabs>
      </w:pPr>
    </w:p>
    <w:p w:rsidR="009D3931" w:rsidRDefault="009D3931">
      <w:pPr>
        <w:pStyle w:val="Inhopg1"/>
        <w:tabs>
          <w:tab w:val="right" w:leader="dot" w:pos="9062"/>
        </w:tabs>
      </w:pPr>
    </w:p>
    <w:p w:rsidR="009D3931" w:rsidRDefault="0079486E">
      <w:pPr>
        <w:pStyle w:val="Inhopg1"/>
        <w:tabs>
          <w:tab w:val="right" w:leader="dot" w:pos="9062"/>
        </w:tabs>
      </w:pPr>
      <w:r>
        <w:rPr>
          <w:noProof/>
        </w:rPr>
        <w:drawing>
          <wp:inline distT="0" distB="0" distL="0" distR="0">
            <wp:extent cx="2247900" cy="900860"/>
            <wp:effectExtent l="0" t="0" r="0" b="0"/>
            <wp:docPr id="4" name="Afbeelding 4" descr="N:\Aan allen\brieflogo's en sjablonen\marCa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n allen\brieflogo's en sjablonen\marCanT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999" cy="904106"/>
                    </a:xfrm>
                    <a:prstGeom prst="rect">
                      <a:avLst/>
                    </a:prstGeom>
                    <a:noFill/>
                    <a:ln>
                      <a:noFill/>
                    </a:ln>
                  </pic:spPr>
                </pic:pic>
              </a:graphicData>
            </a:graphic>
          </wp:inline>
        </w:drawing>
      </w:r>
    </w:p>
    <w:p w:rsidR="009D3931" w:rsidRDefault="009D3931">
      <w:pPr>
        <w:pStyle w:val="Inhopg1"/>
        <w:tabs>
          <w:tab w:val="right" w:leader="dot" w:pos="9062"/>
        </w:tabs>
      </w:pPr>
    </w:p>
    <w:p w:rsidR="009D3931" w:rsidRDefault="009D3931">
      <w:pPr>
        <w:pStyle w:val="Inhopg1"/>
        <w:tabs>
          <w:tab w:val="right" w:leader="dot" w:pos="9062"/>
        </w:tabs>
      </w:pPr>
    </w:p>
    <w:p w:rsidR="0079486E" w:rsidRDefault="0079486E" w:rsidP="0079486E"/>
    <w:p w:rsidR="0079486E" w:rsidRDefault="0079486E" w:rsidP="0079486E"/>
    <w:p w:rsidR="0079486E" w:rsidRDefault="0079486E" w:rsidP="0079486E"/>
    <w:p w:rsidR="0079486E" w:rsidRPr="0079486E" w:rsidRDefault="0079486E" w:rsidP="0079486E">
      <w:r>
        <w:t>Inhoudsopgave</w:t>
      </w:r>
    </w:p>
    <w:p w:rsidR="009D3931" w:rsidRDefault="009D3931">
      <w:pPr>
        <w:pStyle w:val="Inhopg1"/>
        <w:tabs>
          <w:tab w:val="right" w:leader="dot" w:pos="9062"/>
        </w:tabs>
        <w:rPr>
          <w:noProof/>
        </w:rPr>
      </w:pPr>
      <w:r>
        <w:fldChar w:fldCharType="begin"/>
      </w:r>
      <w:r>
        <w:instrText xml:space="preserve"> TOC \o "1-3" \h \z \u </w:instrText>
      </w:r>
      <w:r>
        <w:fldChar w:fldCharType="separate"/>
      </w:r>
      <w:hyperlink w:anchor="_Toc329259505" w:history="1">
        <w:r w:rsidRPr="007E7947">
          <w:rPr>
            <w:rStyle w:val="Hyperlink"/>
            <w:noProof/>
          </w:rPr>
          <w:t>1. Visie:</w:t>
        </w:r>
        <w:r>
          <w:rPr>
            <w:noProof/>
            <w:webHidden/>
          </w:rPr>
          <w:tab/>
        </w:r>
        <w:r>
          <w:rPr>
            <w:noProof/>
            <w:webHidden/>
          </w:rPr>
          <w:fldChar w:fldCharType="begin"/>
        </w:r>
        <w:r>
          <w:rPr>
            <w:noProof/>
            <w:webHidden/>
          </w:rPr>
          <w:instrText xml:space="preserve"> PAGEREF _Toc329259505 \h </w:instrText>
        </w:r>
        <w:r>
          <w:rPr>
            <w:noProof/>
            <w:webHidden/>
          </w:rPr>
        </w:r>
        <w:r>
          <w:rPr>
            <w:noProof/>
            <w:webHidden/>
          </w:rPr>
          <w:fldChar w:fldCharType="separate"/>
        </w:r>
        <w:r>
          <w:rPr>
            <w:noProof/>
            <w:webHidden/>
          </w:rPr>
          <w:t>2</w:t>
        </w:r>
        <w:r>
          <w:rPr>
            <w:noProof/>
            <w:webHidden/>
          </w:rPr>
          <w:fldChar w:fldCharType="end"/>
        </w:r>
      </w:hyperlink>
    </w:p>
    <w:p w:rsidR="009D3931" w:rsidRDefault="00C421BE">
      <w:pPr>
        <w:pStyle w:val="Inhopg1"/>
        <w:tabs>
          <w:tab w:val="right" w:leader="dot" w:pos="9062"/>
        </w:tabs>
        <w:rPr>
          <w:noProof/>
        </w:rPr>
      </w:pPr>
      <w:hyperlink w:anchor="_Toc329259506" w:history="1">
        <w:r w:rsidR="009D3931" w:rsidRPr="007E7947">
          <w:rPr>
            <w:rStyle w:val="Hyperlink"/>
            <w:noProof/>
          </w:rPr>
          <w:t>2. Doel:</w:t>
        </w:r>
        <w:r w:rsidR="009D3931">
          <w:rPr>
            <w:noProof/>
            <w:webHidden/>
          </w:rPr>
          <w:tab/>
        </w:r>
        <w:r w:rsidR="009D3931">
          <w:rPr>
            <w:noProof/>
            <w:webHidden/>
          </w:rPr>
          <w:fldChar w:fldCharType="begin"/>
        </w:r>
        <w:r w:rsidR="009D3931">
          <w:rPr>
            <w:noProof/>
            <w:webHidden/>
          </w:rPr>
          <w:instrText xml:space="preserve"> PAGEREF _Toc329259506 \h </w:instrText>
        </w:r>
        <w:r w:rsidR="009D3931">
          <w:rPr>
            <w:noProof/>
            <w:webHidden/>
          </w:rPr>
        </w:r>
        <w:r w:rsidR="009D3931">
          <w:rPr>
            <w:noProof/>
            <w:webHidden/>
          </w:rPr>
          <w:fldChar w:fldCharType="separate"/>
        </w:r>
        <w:r w:rsidR="009D3931">
          <w:rPr>
            <w:noProof/>
            <w:webHidden/>
          </w:rPr>
          <w:t>2</w:t>
        </w:r>
        <w:r w:rsidR="009D3931">
          <w:rPr>
            <w:noProof/>
            <w:webHidden/>
          </w:rPr>
          <w:fldChar w:fldCharType="end"/>
        </w:r>
      </w:hyperlink>
    </w:p>
    <w:p w:rsidR="009D3931" w:rsidRDefault="00C421BE">
      <w:pPr>
        <w:pStyle w:val="Inhopg1"/>
        <w:tabs>
          <w:tab w:val="right" w:leader="dot" w:pos="9062"/>
        </w:tabs>
        <w:rPr>
          <w:noProof/>
        </w:rPr>
      </w:pPr>
      <w:hyperlink w:anchor="_Toc329259507" w:history="1">
        <w:r w:rsidR="009D3931" w:rsidRPr="007E7947">
          <w:rPr>
            <w:rStyle w:val="Hyperlink"/>
            <w:noProof/>
          </w:rPr>
          <w:t>3. Beleid:</w:t>
        </w:r>
        <w:r w:rsidR="009D3931">
          <w:rPr>
            <w:noProof/>
            <w:webHidden/>
          </w:rPr>
          <w:tab/>
        </w:r>
        <w:r w:rsidR="009D3931">
          <w:rPr>
            <w:noProof/>
            <w:webHidden/>
          </w:rPr>
          <w:fldChar w:fldCharType="begin"/>
        </w:r>
        <w:r w:rsidR="009D3931">
          <w:rPr>
            <w:noProof/>
            <w:webHidden/>
          </w:rPr>
          <w:instrText xml:space="preserve"> PAGEREF _Toc329259507 \h </w:instrText>
        </w:r>
        <w:r w:rsidR="009D3931">
          <w:rPr>
            <w:noProof/>
            <w:webHidden/>
          </w:rPr>
        </w:r>
        <w:r w:rsidR="009D3931">
          <w:rPr>
            <w:noProof/>
            <w:webHidden/>
          </w:rPr>
          <w:fldChar w:fldCharType="separate"/>
        </w:r>
        <w:r w:rsidR="009D3931">
          <w:rPr>
            <w:noProof/>
            <w:webHidden/>
          </w:rPr>
          <w:t>3</w:t>
        </w:r>
        <w:r w:rsidR="009D3931">
          <w:rPr>
            <w:noProof/>
            <w:webHidden/>
          </w:rPr>
          <w:fldChar w:fldCharType="end"/>
        </w:r>
      </w:hyperlink>
    </w:p>
    <w:p w:rsidR="009D3931" w:rsidRDefault="00C421BE">
      <w:pPr>
        <w:pStyle w:val="Inhopg3"/>
        <w:tabs>
          <w:tab w:val="right" w:leader="dot" w:pos="9062"/>
        </w:tabs>
        <w:rPr>
          <w:noProof/>
        </w:rPr>
      </w:pPr>
      <w:hyperlink w:anchor="_Toc329259508" w:history="1">
        <w:r w:rsidR="009D3931" w:rsidRPr="007E7947">
          <w:rPr>
            <w:rStyle w:val="Hyperlink"/>
            <w:noProof/>
          </w:rPr>
          <w:t>3.1 Signaleren:</w:t>
        </w:r>
        <w:r w:rsidR="009D3931">
          <w:rPr>
            <w:noProof/>
            <w:webHidden/>
          </w:rPr>
          <w:tab/>
        </w:r>
        <w:r w:rsidR="009D3931">
          <w:rPr>
            <w:noProof/>
            <w:webHidden/>
          </w:rPr>
          <w:fldChar w:fldCharType="begin"/>
        </w:r>
        <w:r w:rsidR="009D3931">
          <w:rPr>
            <w:noProof/>
            <w:webHidden/>
          </w:rPr>
          <w:instrText xml:space="preserve"> PAGEREF _Toc329259508 \h </w:instrText>
        </w:r>
        <w:r w:rsidR="009D3931">
          <w:rPr>
            <w:noProof/>
            <w:webHidden/>
          </w:rPr>
        </w:r>
        <w:r w:rsidR="009D3931">
          <w:rPr>
            <w:noProof/>
            <w:webHidden/>
          </w:rPr>
          <w:fldChar w:fldCharType="separate"/>
        </w:r>
        <w:r w:rsidR="009D3931">
          <w:rPr>
            <w:noProof/>
            <w:webHidden/>
          </w:rPr>
          <w:t>3</w:t>
        </w:r>
        <w:r w:rsidR="009D3931">
          <w:rPr>
            <w:noProof/>
            <w:webHidden/>
          </w:rPr>
          <w:fldChar w:fldCharType="end"/>
        </w:r>
      </w:hyperlink>
    </w:p>
    <w:p w:rsidR="009D3931" w:rsidRDefault="00C421BE">
      <w:pPr>
        <w:pStyle w:val="Inhopg3"/>
        <w:tabs>
          <w:tab w:val="right" w:leader="dot" w:pos="9062"/>
        </w:tabs>
        <w:rPr>
          <w:noProof/>
        </w:rPr>
      </w:pPr>
      <w:hyperlink w:anchor="_Toc329259509" w:history="1">
        <w:r w:rsidR="009D3931" w:rsidRPr="007E7947">
          <w:rPr>
            <w:rStyle w:val="Hyperlink"/>
            <w:noProof/>
          </w:rPr>
          <w:t>3.2 Kerndoelen:</w:t>
        </w:r>
        <w:r w:rsidR="009D3931">
          <w:rPr>
            <w:noProof/>
            <w:webHidden/>
          </w:rPr>
          <w:tab/>
        </w:r>
        <w:r w:rsidR="009D3931">
          <w:rPr>
            <w:noProof/>
            <w:webHidden/>
          </w:rPr>
          <w:fldChar w:fldCharType="begin"/>
        </w:r>
        <w:r w:rsidR="009D3931">
          <w:rPr>
            <w:noProof/>
            <w:webHidden/>
          </w:rPr>
          <w:instrText xml:space="preserve"> PAGEREF _Toc329259509 \h </w:instrText>
        </w:r>
        <w:r w:rsidR="009D3931">
          <w:rPr>
            <w:noProof/>
            <w:webHidden/>
          </w:rPr>
        </w:r>
        <w:r w:rsidR="009D3931">
          <w:rPr>
            <w:noProof/>
            <w:webHidden/>
          </w:rPr>
          <w:fldChar w:fldCharType="separate"/>
        </w:r>
        <w:r w:rsidR="009D3931">
          <w:rPr>
            <w:noProof/>
            <w:webHidden/>
          </w:rPr>
          <w:t>4</w:t>
        </w:r>
        <w:r w:rsidR="009D3931">
          <w:rPr>
            <w:noProof/>
            <w:webHidden/>
          </w:rPr>
          <w:fldChar w:fldCharType="end"/>
        </w:r>
      </w:hyperlink>
    </w:p>
    <w:p w:rsidR="009D3931" w:rsidRDefault="00C421BE">
      <w:pPr>
        <w:pStyle w:val="Inhopg3"/>
        <w:tabs>
          <w:tab w:val="right" w:leader="dot" w:pos="9062"/>
        </w:tabs>
        <w:rPr>
          <w:noProof/>
        </w:rPr>
      </w:pPr>
      <w:hyperlink w:anchor="_Toc329259510" w:history="1">
        <w:r w:rsidR="009D3931" w:rsidRPr="007E7947">
          <w:rPr>
            <w:rStyle w:val="Hyperlink"/>
            <w:noProof/>
          </w:rPr>
          <w:t>3.3 Verrijkingswerk:</w:t>
        </w:r>
        <w:r w:rsidR="009D3931">
          <w:rPr>
            <w:noProof/>
            <w:webHidden/>
          </w:rPr>
          <w:tab/>
        </w:r>
        <w:r w:rsidR="009D3931">
          <w:rPr>
            <w:noProof/>
            <w:webHidden/>
          </w:rPr>
          <w:fldChar w:fldCharType="begin"/>
        </w:r>
        <w:r w:rsidR="009D3931">
          <w:rPr>
            <w:noProof/>
            <w:webHidden/>
          </w:rPr>
          <w:instrText xml:space="preserve"> PAGEREF _Toc329259510 \h </w:instrText>
        </w:r>
        <w:r w:rsidR="009D3931">
          <w:rPr>
            <w:noProof/>
            <w:webHidden/>
          </w:rPr>
        </w:r>
        <w:r w:rsidR="009D3931">
          <w:rPr>
            <w:noProof/>
            <w:webHidden/>
          </w:rPr>
          <w:fldChar w:fldCharType="separate"/>
        </w:r>
        <w:r w:rsidR="009D3931">
          <w:rPr>
            <w:noProof/>
            <w:webHidden/>
          </w:rPr>
          <w:t>4</w:t>
        </w:r>
        <w:r w:rsidR="009D3931">
          <w:rPr>
            <w:noProof/>
            <w:webHidden/>
          </w:rPr>
          <w:fldChar w:fldCharType="end"/>
        </w:r>
      </w:hyperlink>
    </w:p>
    <w:p w:rsidR="009D3931" w:rsidRDefault="00C421BE">
      <w:pPr>
        <w:pStyle w:val="Inhopg1"/>
        <w:tabs>
          <w:tab w:val="right" w:leader="dot" w:pos="9062"/>
        </w:tabs>
        <w:rPr>
          <w:noProof/>
        </w:rPr>
      </w:pPr>
      <w:hyperlink w:anchor="_Toc329259511" w:history="1">
        <w:r w:rsidR="009D3931" w:rsidRPr="007E7947">
          <w:rPr>
            <w:rStyle w:val="Hyperlink"/>
            <w:noProof/>
          </w:rPr>
          <w:t>4. Uitvoering</w:t>
        </w:r>
        <w:r w:rsidR="009D3931">
          <w:rPr>
            <w:noProof/>
            <w:webHidden/>
          </w:rPr>
          <w:tab/>
        </w:r>
        <w:r w:rsidR="009D3931">
          <w:rPr>
            <w:noProof/>
            <w:webHidden/>
          </w:rPr>
          <w:fldChar w:fldCharType="begin"/>
        </w:r>
        <w:r w:rsidR="009D3931">
          <w:rPr>
            <w:noProof/>
            <w:webHidden/>
          </w:rPr>
          <w:instrText xml:space="preserve"> PAGEREF _Toc329259511 \h </w:instrText>
        </w:r>
        <w:r w:rsidR="009D3931">
          <w:rPr>
            <w:noProof/>
            <w:webHidden/>
          </w:rPr>
        </w:r>
        <w:r w:rsidR="009D3931">
          <w:rPr>
            <w:noProof/>
            <w:webHidden/>
          </w:rPr>
          <w:fldChar w:fldCharType="separate"/>
        </w:r>
        <w:r w:rsidR="009D3931">
          <w:rPr>
            <w:noProof/>
            <w:webHidden/>
          </w:rPr>
          <w:t>5</w:t>
        </w:r>
        <w:r w:rsidR="009D3931">
          <w:rPr>
            <w:noProof/>
            <w:webHidden/>
          </w:rPr>
          <w:fldChar w:fldCharType="end"/>
        </w:r>
      </w:hyperlink>
    </w:p>
    <w:p w:rsidR="009D3931" w:rsidRDefault="00C421BE">
      <w:pPr>
        <w:pStyle w:val="Inhopg3"/>
        <w:tabs>
          <w:tab w:val="right" w:leader="dot" w:pos="9062"/>
        </w:tabs>
        <w:rPr>
          <w:noProof/>
        </w:rPr>
      </w:pPr>
      <w:hyperlink w:anchor="_Toc329259512" w:history="1">
        <w:r w:rsidR="009D3931" w:rsidRPr="007E7947">
          <w:rPr>
            <w:rStyle w:val="Hyperlink"/>
            <w:noProof/>
          </w:rPr>
          <w:t>4.1 In de klas en in de plusklas</w:t>
        </w:r>
        <w:r w:rsidR="009D3931">
          <w:rPr>
            <w:noProof/>
            <w:webHidden/>
          </w:rPr>
          <w:tab/>
        </w:r>
        <w:r w:rsidR="009D3931">
          <w:rPr>
            <w:noProof/>
            <w:webHidden/>
          </w:rPr>
          <w:fldChar w:fldCharType="begin"/>
        </w:r>
        <w:r w:rsidR="009D3931">
          <w:rPr>
            <w:noProof/>
            <w:webHidden/>
          </w:rPr>
          <w:instrText xml:space="preserve"> PAGEREF _Toc329259512 \h </w:instrText>
        </w:r>
        <w:r w:rsidR="009D3931">
          <w:rPr>
            <w:noProof/>
            <w:webHidden/>
          </w:rPr>
        </w:r>
        <w:r w:rsidR="009D3931">
          <w:rPr>
            <w:noProof/>
            <w:webHidden/>
          </w:rPr>
          <w:fldChar w:fldCharType="separate"/>
        </w:r>
        <w:r w:rsidR="009D3931">
          <w:rPr>
            <w:noProof/>
            <w:webHidden/>
          </w:rPr>
          <w:t>5</w:t>
        </w:r>
        <w:r w:rsidR="009D3931">
          <w:rPr>
            <w:noProof/>
            <w:webHidden/>
          </w:rPr>
          <w:fldChar w:fldCharType="end"/>
        </w:r>
      </w:hyperlink>
    </w:p>
    <w:p w:rsidR="009D3931" w:rsidRDefault="00C421BE">
      <w:pPr>
        <w:pStyle w:val="Inhopg3"/>
        <w:tabs>
          <w:tab w:val="right" w:leader="dot" w:pos="9062"/>
        </w:tabs>
        <w:rPr>
          <w:noProof/>
        </w:rPr>
      </w:pPr>
      <w:hyperlink w:anchor="_Toc329259513" w:history="1">
        <w:r w:rsidR="009D3931" w:rsidRPr="007E7947">
          <w:rPr>
            <w:rStyle w:val="Hyperlink"/>
            <w:noProof/>
          </w:rPr>
          <w:t>4.2 Eigenaarschap</w:t>
        </w:r>
        <w:r w:rsidR="009D3931">
          <w:rPr>
            <w:noProof/>
            <w:webHidden/>
          </w:rPr>
          <w:tab/>
        </w:r>
        <w:r w:rsidR="009D3931">
          <w:rPr>
            <w:noProof/>
            <w:webHidden/>
          </w:rPr>
          <w:fldChar w:fldCharType="begin"/>
        </w:r>
        <w:r w:rsidR="009D3931">
          <w:rPr>
            <w:noProof/>
            <w:webHidden/>
          </w:rPr>
          <w:instrText xml:space="preserve"> PAGEREF _Toc329259513 \h </w:instrText>
        </w:r>
        <w:r w:rsidR="009D3931">
          <w:rPr>
            <w:noProof/>
            <w:webHidden/>
          </w:rPr>
        </w:r>
        <w:r w:rsidR="009D3931">
          <w:rPr>
            <w:noProof/>
            <w:webHidden/>
          </w:rPr>
          <w:fldChar w:fldCharType="separate"/>
        </w:r>
        <w:r w:rsidR="009D3931">
          <w:rPr>
            <w:noProof/>
            <w:webHidden/>
          </w:rPr>
          <w:t>5</w:t>
        </w:r>
        <w:r w:rsidR="009D3931">
          <w:rPr>
            <w:noProof/>
            <w:webHidden/>
          </w:rPr>
          <w:fldChar w:fldCharType="end"/>
        </w:r>
      </w:hyperlink>
    </w:p>
    <w:p w:rsidR="009D3931" w:rsidRDefault="00C421BE">
      <w:pPr>
        <w:pStyle w:val="Inhopg3"/>
        <w:tabs>
          <w:tab w:val="right" w:leader="dot" w:pos="9062"/>
        </w:tabs>
        <w:rPr>
          <w:noProof/>
        </w:rPr>
      </w:pPr>
      <w:hyperlink w:anchor="_Toc329259514" w:history="1">
        <w:r w:rsidR="009D3931" w:rsidRPr="007E7947">
          <w:rPr>
            <w:rStyle w:val="Hyperlink"/>
            <w:noProof/>
          </w:rPr>
          <w:t>4.3 Communicatie</w:t>
        </w:r>
        <w:r w:rsidR="009D3931">
          <w:rPr>
            <w:noProof/>
            <w:webHidden/>
          </w:rPr>
          <w:tab/>
        </w:r>
        <w:r w:rsidR="009D3931">
          <w:rPr>
            <w:noProof/>
            <w:webHidden/>
          </w:rPr>
          <w:fldChar w:fldCharType="begin"/>
        </w:r>
        <w:r w:rsidR="009D3931">
          <w:rPr>
            <w:noProof/>
            <w:webHidden/>
          </w:rPr>
          <w:instrText xml:space="preserve"> PAGEREF _Toc329259514 \h </w:instrText>
        </w:r>
        <w:r w:rsidR="009D3931">
          <w:rPr>
            <w:noProof/>
            <w:webHidden/>
          </w:rPr>
        </w:r>
        <w:r w:rsidR="009D3931">
          <w:rPr>
            <w:noProof/>
            <w:webHidden/>
          </w:rPr>
          <w:fldChar w:fldCharType="separate"/>
        </w:r>
        <w:r w:rsidR="009D3931">
          <w:rPr>
            <w:noProof/>
            <w:webHidden/>
          </w:rPr>
          <w:t>5</w:t>
        </w:r>
        <w:r w:rsidR="009D3931">
          <w:rPr>
            <w:noProof/>
            <w:webHidden/>
          </w:rPr>
          <w:fldChar w:fldCharType="end"/>
        </w:r>
      </w:hyperlink>
    </w:p>
    <w:p w:rsidR="009D3931" w:rsidRDefault="00C421BE">
      <w:pPr>
        <w:pStyle w:val="Inhopg3"/>
        <w:tabs>
          <w:tab w:val="right" w:leader="dot" w:pos="9062"/>
        </w:tabs>
        <w:rPr>
          <w:noProof/>
        </w:rPr>
      </w:pPr>
      <w:hyperlink w:anchor="_Toc329259515" w:history="1">
        <w:r w:rsidR="009D3931" w:rsidRPr="007E7947">
          <w:rPr>
            <w:rStyle w:val="Hyperlink"/>
            <w:noProof/>
          </w:rPr>
          <w:t>4. 4 Bijsturen</w:t>
        </w:r>
        <w:r w:rsidR="009D3931">
          <w:rPr>
            <w:noProof/>
            <w:webHidden/>
          </w:rPr>
          <w:tab/>
        </w:r>
        <w:r w:rsidR="009D3931">
          <w:rPr>
            <w:noProof/>
            <w:webHidden/>
          </w:rPr>
          <w:fldChar w:fldCharType="begin"/>
        </w:r>
        <w:r w:rsidR="009D3931">
          <w:rPr>
            <w:noProof/>
            <w:webHidden/>
          </w:rPr>
          <w:instrText xml:space="preserve"> PAGEREF _Toc329259515 \h </w:instrText>
        </w:r>
        <w:r w:rsidR="009D3931">
          <w:rPr>
            <w:noProof/>
            <w:webHidden/>
          </w:rPr>
        </w:r>
        <w:r w:rsidR="009D3931">
          <w:rPr>
            <w:noProof/>
            <w:webHidden/>
          </w:rPr>
          <w:fldChar w:fldCharType="separate"/>
        </w:r>
        <w:r w:rsidR="009D3931">
          <w:rPr>
            <w:noProof/>
            <w:webHidden/>
          </w:rPr>
          <w:t>6</w:t>
        </w:r>
        <w:r w:rsidR="009D3931">
          <w:rPr>
            <w:noProof/>
            <w:webHidden/>
          </w:rPr>
          <w:fldChar w:fldCharType="end"/>
        </w:r>
      </w:hyperlink>
    </w:p>
    <w:p w:rsidR="009D3931" w:rsidRDefault="00C421BE">
      <w:pPr>
        <w:pStyle w:val="Inhopg3"/>
        <w:tabs>
          <w:tab w:val="right" w:leader="dot" w:pos="9062"/>
        </w:tabs>
        <w:rPr>
          <w:noProof/>
        </w:rPr>
      </w:pPr>
      <w:hyperlink w:anchor="_Toc329259516" w:history="1">
        <w:r w:rsidR="009D3931" w:rsidRPr="007E7947">
          <w:rPr>
            <w:rStyle w:val="Hyperlink"/>
            <w:noProof/>
          </w:rPr>
          <w:t>4.4.1 Doelen voor komend jaar</w:t>
        </w:r>
        <w:r w:rsidR="009D3931">
          <w:rPr>
            <w:noProof/>
            <w:webHidden/>
          </w:rPr>
          <w:tab/>
        </w:r>
        <w:r w:rsidR="009D3931">
          <w:rPr>
            <w:noProof/>
            <w:webHidden/>
          </w:rPr>
          <w:fldChar w:fldCharType="begin"/>
        </w:r>
        <w:r w:rsidR="009D3931">
          <w:rPr>
            <w:noProof/>
            <w:webHidden/>
          </w:rPr>
          <w:instrText xml:space="preserve"> PAGEREF _Toc329259516 \h </w:instrText>
        </w:r>
        <w:r w:rsidR="009D3931">
          <w:rPr>
            <w:noProof/>
            <w:webHidden/>
          </w:rPr>
        </w:r>
        <w:r w:rsidR="009D3931">
          <w:rPr>
            <w:noProof/>
            <w:webHidden/>
          </w:rPr>
          <w:fldChar w:fldCharType="separate"/>
        </w:r>
        <w:r w:rsidR="009D3931">
          <w:rPr>
            <w:noProof/>
            <w:webHidden/>
          </w:rPr>
          <w:t>6</w:t>
        </w:r>
        <w:r w:rsidR="009D3931">
          <w:rPr>
            <w:noProof/>
            <w:webHidden/>
          </w:rPr>
          <w:fldChar w:fldCharType="end"/>
        </w:r>
      </w:hyperlink>
    </w:p>
    <w:p w:rsidR="009D3931" w:rsidRDefault="009D3931" w:rsidP="009D3931">
      <w:r>
        <w:fldChar w:fldCharType="end"/>
      </w:r>
    </w:p>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79486E" w:rsidRDefault="0079486E" w:rsidP="009D3931"/>
    <w:p w:rsidR="00E502E8" w:rsidRPr="009D3931" w:rsidRDefault="008271F4" w:rsidP="009D3931">
      <w:pPr>
        <w:pStyle w:val="Kop1"/>
      </w:pPr>
      <w:bookmarkStart w:id="1" w:name="_Toc329259505"/>
      <w:r w:rsidRPr="009D3931">
        <w:lastRenderedPageBreak/>
        <w:t xml:space="preserve">1. </w:t>
      </w:r>
      <w:r w:rsidR="007D2BD5" w:rsidRPr="009D3931">
        <w:t>Visie:</w:t>
      </w:r>
      <w:bookmarkEnd w:id="1"/>
      <w:r w:rsidR="00D63E15" w:rsidRPr="009D3931">
        <w:t xml:space="preserve"> </w:t>
      </w:r>
    </w:p>
    <w:p w:rsidR="00B90932" w:rsidRPr="00B90932" w:rsidRDefault="00B90932" w:rsidP="00E502E8">
      <w:pPr>
        <w:pStyle w:val="Default"/>
        <w:rPr>
          <w:i/>
          <w:color w:val="548DD4" w:themeColor="text2" w:themeTint="99"/>
        </w:rPr>
      </w:pPr>
    </w:p>
    <w:p w:rsidR="00E502E8" w:rsidRPr="00B90932" w:rsidRDefault="00E502E8" w:rsidP="00B90932">
      <w:pPr>
        <w:rPr>
          <w:b/>
        </w:rPr>
      </w:pPr>
      <w:r w:rsidRPr="00B90932">
        <w:rPr>
          <w:b/>
        </w:rPr>
        <w:t xml:space="preserve">Pedagogische visie </w:t>
      </w:r>
    </w:p>
    <w:p w:rsidR="007D2BD5" w:rsidRDefault="00E502E8" w:rsidP="00B90932">
      <w:pPr>
        <w:rPr>
          <w:rFonts w:cstheme="minorHAnsi"/>
          <w:color w:val="000000" w:themeColor="text1"/>
        </w:rPr>
      </w:pPr>
      <w:r w:rsidRPr="00E502E8">
        <w:rPr>
          <w:rFonts w:cstheme="minorHAnsi"/>
          <w:color w:val="000000" w:themeColor="text1"/>
        </w:rPr>
        <w:t>We vinden het belangrijk dat kinderen zich thuis voelen bij ons op school. Dat ze zich veilig voelen en dat ze zich gezien en gehoord voelen. Als school willen we zorgen voor een veilige en gestructureerde omgeving waarbinnen ieder zich kan ontwikkelen. De leerkrachten geven de kinderen houvast, dagen hen uit tot het maken van keuzes en tot het durven dragen van verantwoordelijkheid. We bieden daarom naast een duidelijke structuur met heldere afspraken, kinderen de mogelijkheid actief mee te denken en zelf keuzes te leren maken zodat zij zelf verantwoordelijk leren dragen. Door een positieve houding willen we het ontwikkelen van zelfstandigheid en zelfvertrouwen van de kinderen ondersteunen.</w:t>
      </w:r>
    </w:p>
    <w:p w:rsidR="00E502E8" w:rsidRDefault="00E502E8" w:rsidP="00B90932">
      <w:r>
        <w:rPr>
          <w:b/>
          <w:bCs/>
        </w:rPr>
        <w:t xml:space="preserve">Onderwijskundige visie </w:t>
      </w:r>
    </w:p>
    <w:p w:rsidR="00E502E8" w:rsidRDefault="00E502E8" w:rsidP="00B90932">
      <w:r>
        <w:t>In onze visie is leren een actief proces. Dit betekent dat kennis wordt opgebouwd op basis van persoonlijke ervaringen en hierdoor wordt betekenis verleend aan nieuwe kennis. Dit heeft tot consequentie dat we het belangrijk vinden dat kinderen zelf ook initiatieven nemen en van ti</w:t>
      </w:r>
      <w:r w:rsidR="00B64F81">
        <w:t xml:space="preserve">jd tot tijd eigen keuzes maken. Daarnaast vinden we het belangrijk dat kinderen een onderzoekende leerhouding krijgen.  </w:t>
      </w:r>
      <w:r>
        <w:t>Om actief te kunnen leren moeten kinderen bepaalde basisvaardigheden beheersen en basiskennis hebben. Het gaat hierbij om de vakken: lezen, taal, rekenen en schrijven. Deze vakken worden aangeboden door middel van heldere en aangepaste instructie en werkvormen. Hierbij houden we rekening met verschillen tussen kinderen, immers ieder kind is anders. Uiteindelijk streven we naar kwalitatief hoogwaardig onderwijs met goede leerresultaten voor alle kinderen.</w:t>
      </w:r>
    </w:p>
    <w:p w:rsidR="00A66F47" w:rsidRPr="009D3931" w:rsidRDefault="008271F4" w:rsidP="009D3931">
      <w:pPr>
        <w:pStyle w:val="Kop1"/>
      </w:pPr>
      <w:bookmarkStart w:id="2" w:name="_Toc329259506"/>
      <w:r w:rsidRPr="009D3931">
        <w:t xml:space="preserve">2. </w:t>
      </w:r>
      <w:r w:rsidR="00A66F47" w:rsidRPr="009D3931">
        <w:t>Doel:</w:t>
      </w:r>
      <w:bookmarkEnd w:id="2"/>
    </w:p>
    <w:p w:rsidR="00A66F47" w:rsidRDefault="00A66F47" w:rsidP="00A66F47">
      <w:r>
        <w:t>Het doel van het onderwijs is:</w:t>
      </w:r>
    </w:p>
    <w:p w:rsidR="00A66F47" w:rsidRPr="00A66F47" w:rsidRDefault="00A66F47" w:rsidP="00A66F47">
      <w:pPr>
        <w:pStyle w:val="Kleurrijkelijst-accent11"/>
        <w:numPr>
          <w:ilvl w:val="0"/>
          <w:numId w:val="2"/>
        </w:numPr>
        <w:rPr>
          <w:rFonts w:asciiTheme="minorHAnsi" w:hAnsiTheme="minorHAnsi" w:cstheme="minorHAnsi"/>
          <w:lang w:val="nl-NL"/>
        </w:rPr>
      </w:pPr>
      <w:r w:rsidRPr="00A66F47">
        <w:rPr>
          <w:rFonts w:asciiTheme="minorHAnsi" w:hAnsiTheme="minorHAnsi" w:cstheme="minorHAnsi"/>
          <w:lang w:val="nl-NL"/>
        </w:rPr>
        <w:t>De leerlingen zitten goed in hun vel</w:t>
      </w:r>
    </w:p>
    <w:p w:rsidR="00A66F47" w:rsidRPr="00A66F47" w:rsidRDefault="00A66F47" w:rsidP="00A66F47">
      <w:pPr>
        <w:pStyle w:val="Kleurrijkelijst-accent11"/>
        <w:numPr>
          <w:ilvl w:val="1"/>
          <w:numId w:val="2"/>
        </w:numPr>
        <w:rPr>
          <w:rFonts w:asciiTheme="minorHAnsi" w:hAnsiTheme="minorHAnsi" w:cstheme="minorHAnsi"/>
          <w:lang w:val="nl-NL"/>
        </w:rPr>
      </w:pPr>
      <w:r w:rsidRPr="00A66F47">
        <w:rPr>
          <w:rFonts w:asciiTheme="minorHAnsi" w:hAnsiTheme="minorHAnsi" w:cstheme="minorHAnsi"/>
          <w:lang w:val="nl-NL"/>
        </w:rPr>
        <w:t xml:space="preserve">Leerlingen gaan met plezier naar </w:t>
      </w:r>
      <w:r w:rsidR="004F3807">
        <w:rPr>
          <w:rFonts w:asciiTheme="minorHAnsi" w:hAnsiTheme="minorHAnsi" w:cstheme="minorHAnsi"/>
          <w:lang w:val="nl-NL"/>
        </w:rPr>
        <w:t>school</w:t>
      </w:r>
      <w:r w:rsidRPr="00A66F47">
        <w:rPr>
          <w:rFonts w:asciiTheme="minorHAnsi" w:hAnsiTheme="minorHAnsi" w:cstheme="minorHAnsi"/>
          <w:lang w:val="nl-NL"/>
        </w:rPr>
        <w:t>. Dit betekent niet dat ze alles leuk vinden maar dat ze een positief beeld hebben van zichzelf, van school en hun plek daarin.</w:t>
      </w:r>
    </w:p>
    <w:p w:rsidR="00A66F47" w:rsidRPr="00A66F47" w:rsidRDefault="00A66F47" w:rsidP="00A66F47">
      <w:pPr>
        <w:pStyle w:val="Kleurrijkelijst-accent11"/>
        <w:numPr>
          <w:ilvl w:val="0"/>
          <w:numId w:val="2"/>
        </w:numPr>
        <w:rPr>
          <w:rFonts w:asciiTheme="minorHAnsi" w:hAnsiTheme="minorHAnsi" w:cstheme="minorHAnsi"/>
          <w:lang w:val="nl-NL"/>
        </w:rPr>
      </w:pPr>
      <w:r w:rsidRPr="00A66F47">
        <w:rPr>
          <w:rFonts w:asciiTheme="minorHAnsi" w:hAnsiTheme="minorHAnsi" w:cstheme="minorHAnsi"/>
          <w:lang w:val="nl-NL"/>
        </w:rPr>
        <w:t>Leerlingen zijn productief</w:t>
      </w:r>
    </w:p>
    <w:p w:rsidR="00A66F47" w:rsidRPr="00A66F47" w:rsidRDefault="00A66F47" w:rsidP="00A66F47">
      <w:pPr>
        <w:pStyle w:val="Kleurrijkelijst-accent11"/>
        <w:numPr>
          <w:ilvl w:val="1"/>
          <w:numId w:val="2"/>
        </w:numPr>
        <w:rPr>
          <w:rFonts w:asciiTheme="minorHAnsi" w:hAnsiTheme="minorHAnsi" w:cstheme="minorHAnsi"/>
          <w:lang w:val="nl-NL"/>
        </w:rPr>
      </w:pPr>
      <w:r w:rsidRPr="00A66F47">
        <w:rPr>
          <w:rFonts w:asciiTheme="minorHAnsi" w:hAnsiTheme="minorHAnsi" w:cstheme="minorHAnsi"/>
          <w:lang w:val="nl-NL"/>
        </w:rPr>
        <w:t>Leerlingen presteren op een niveau dat bij hun cognitieve en sociaal-emotionele capaciteiten hoort. Ze zijn zich bewust van hun talenten en hoe die in te zetten. Ze zijn in staat om met frustraties en uitdagende stof om te gaan. Ze zijn voorbereid op de eisen die op het middelbaar onderwijs aan ze gesteld worden.</w:t>
      </w:r>
    </w:p>
    <w:p w:rsidR="00A66F47" w:rsidRPr="00A66F47" w:rsidRDefault="00A66F47" w:rsidP="00A66F47">
      <w:pPr>
        <w:pStyle w:val="Kleurrijkelijst-accent11"/>
        <w:numPr>
          <w:ilvl w:val="0"/>
          <w:numId w:val="2"/>
        </w:numPr>
        <w:rPr>
          <w:rFonts w:asciiTheme="minorHAnsi" w:hAnsiTheme="minorHAnsi" w:cstheme="minorHAnsi"/>
          <w:lang w:val="nl-NL"/>
        </w:rPr>
      </w:pPr>
      <w:r w:rsidRPr="00A66F47">
        <w:rPr>
          <w:rFonts w:asciiTheme="minorHAnsi" w:hAnsiTheme="minorHAnsi" w:cstheme="minorHAnsi"/>
          <w:lang w:val="nl-NL"/>
        </w:rPr>
        <w:t>Leerlingen halen de kerndoelen</w:t>
      </w:r>
    </w:p>
    <w:p w:rsidR="00A66F47" w:rsidRPr="00A66F47" w:rsidRDefault="00A66F47" w:rsidP="00A66F47">
      <w:pPr>
        <w:pStyle w:val="Kleurrijkelijst-accent11"/>
        <w:numPr>
          <w:ilvl w:val="1"/>
          <w:numId w:val="2"/>
        </w:numPr>
        <w:rPr>
          <w:rFonts w:asciiTheme="minorHAnsi" w:hAnsiTheme="minorHAnsi" w:cstheme="minorHAnsi"/>
          <w:lang w:val="nl-NL"/>
        </w:rPr>
      </w:pPr>
      <w:r w:rsidRPr="00A66F47">
        <w:rPr>
          <w:rFonts w:asciiTheme="minorHAnsi" w:hAnsiTheme="minorHAnsi" w:cstheme="minorHAnsi"/>
          <w:lang w:val="nl-NL"/>
        </w:rPr>
        <w:t xml:space="preserve">Leerlingen hebben een goede beheersing van de stof die in de kerndoelen omschreven staat. </w:t>
      </w:r>
      <w:r w:rsidR="004F3807">
        <w:rPr>
          <w:rFonts w:asciiTheme="minorHAnsi" w:hAnsiTheme="minorHAnsi" w:cstheme="minorHAnsi"/>
          <w:lang w:val="nl-NL"/>
        </w:rPr>
        <w:t xml:space="preserve">Op een enkele uitzondering na, halen alle leerlingen de kerndoelen binnen 8 jaar basisonderwijs. </w:t>
      </w:r>
      <w:r w:rsidRPr="00A66F47">
        <w:rPr>
          <w:rFonts w:asciiTheme="minorHAnsi" w:hAnsiTheme="minorHAnsi" w:cstheme="minorHAnsi"/>
          <w:lang w:val="nl-NL"/>
        </w:rPr>
        <w:t xml:space="preserve">De leerlingen zijn goed voorbereid op de inhoud waar het </w:t>
      </w:r>
      <w:r w:rsidR="004F3807">
        <w:rPr>
          <w:rFonts w:asciiTheme="minorHAnsi" w:hAnsiTheme="minorHAnsi" w:cstheme="minorHAnsi"/>
          <w:lang w:val="nl-NL"/>
        </w:rPr>
        <w:t xml:space="preserve">voortgezet </w:t>
      </w:r>
      <w:r w:rsidRPr="00A66F47">
        <w:rPr>
          <w:rFonts w:asciiTheme="minorHAnsi" w:hAnsiTheme="minorHAnsi" w:cstheme="minorHAnsi"/>
          <w:lang w:val="nl-NL"/>
        </w:rPr>
        <w:t>onderwijs op verder gaat</w:t>
      </w:r>
    </w:p>
    <w:p w:rsidR="00A66F47" w:rsidRPr="00A66F47" w:rsidRDefault="00A66F47" w:rsidP="00A66F47">
      <w:pPr>
        <w:pStyle w:val="Kleurrijkelijst-accent11"/>
        <w:numPr>
          <w:ilvl w:val="0"/>
          <w:numId w:val="2"/>
        </w:numPr>
        <w:rPr>
          <w:rFonts w:asciiTheme="minorHAnsi" w:hAnsiTheme="minorHAnsi" w:cstheme="minorHAnsi"/>
          <w:lang w:val="nl-NL"/>
        </w:rPr>
      </w:pPr>
      <w:r w:rsidRPr="00A66F47">
        <w:rPr>
          <w:rFonts w:asciiTheme="minorHAnsi" w:hAnsiTheme="minorHAnsi" w:cstheme="minorHAnsi"/>
          <w:lang w:val="nl-NL"/>
        </w:rPr>
        <w:t>Plusdoelen</w:t>
      </w:r>
      <w:r w:rsidRPr="00A66F47">
        <w:rPr>
          <w:rFonts w:asciiTheme="minorHAnsi" w:hAnsiTheme="minorHAnsi" w:cstheme="minorHAnsi"/>
          <w:lang w:val="nl-NL"/>
        </w:rPr>
        <w:tab/>
      </w:r>
    </w:p>
    <w:p w:rsidR="00A66F47" w:rsidRDefault="00A66F47" w:rsidP="00F007E3">
      <w:pPr>
        <w:numPr>
          <w:ilvl w:val="1"/>
          <w:numId w:val="14"/>
        </w:numPr>
        <w:spacing w:after="0" w:line="240" w:lineRule="auto"/>
        <w:contextualSpacing/>
      </w:pPr>
      <w:r w:rsidRPr="00A66F47">
        <w:rPr>
          <w:rFonts w:cstheme="minorHAnsi"/>
        </w:rPr>
        <w:t xml:space="preserve">De plusdoelen zijn gericht op het aanleren van vaardigheden. De belangrijkste vaardigheden zijn: </w:t>
      </w:r>
      <w:r w:rsidR="00F007E3" w:rsidRPr="005C3323">
        <w:t>onderzoeken, omgaan met frustratie en uitdaging, memoriseren, samenwerken, zelfstandig werken, zelfreflectie.</w:t>
      </w:r>
    </w:p>
    <w:p w:rsidR="00A66F47" w:rsidRPr="00A66F47" w:rsidRDefault="00F007E3" w:rsidP="00F007E3">
      <w:pPr>
        <w:pStyle w:val="Kleurrijkelijst-accent11"/>
        <w:ind w:left="1410" w:hanging="330"/>
        <w:rPr>
          <w:rFonts w:asciiTheme="minorHAnsi" w:hAnsiTheme="minorHAnsi" w:cstheme="minorHAnsi"/>
          <w:lang w:val="nl-NL"/>
        </w:rPr>
      </w:pPr>
      <w:r>
        <w:rPr>
          <w:rFonts w:asciiTheme="minorHAnsi" w:hAnsiTheme="minorHAnsi" w:cstheme="minorHAnsi"/>
          <w:lang w:val="nl-NL"/>
        </w:rPr>
        <w:lastRenderedPageBreak/>
        <w:t xml:space="preserve">b. </w:t>
      </w:r>
      <w:r>
        <w:rPr>
          <w:rFonts w:asciiTheme="minorHAnsi" w:hAnsiTheme="minorHAnsi" w:cstheme="minorHAnsi"/>
          <w:lang w:val="nl-NL"/>
        </w:rPr>
        <w:tab/>
        <w:t>D</w:t>
      </w:r>
      <w:r w:rsidR="00A66F47" w:rsidRPr="00A66F47">
        <w:rPr>
          <w:rFonts w:asciiTheme="minorHAnsi" w:hAnsiTheme="minorHAnsi" w:cstheme="minorHAnsi"/>
          <w:lang w:val="nl-NL"/>
        </w:rPr>
        <w:t>eze plusdoelen halen we met behulp van plusmateriaal wat we selecteren als middel om de bovenstaande vaardigheidsplusdoelen te bereiken.</w:t>
      </w:r>
    </w:p>
    <w:p w:rsidR="00A66F47" w:rsidRDefault="00A66F47" w:rsidP="00A66F47">
      <w:pPr>
        <w:rPr>
          <w:rFonts w:cstheme="minorHAnsi"/>
        </w:rPr>
      </w:pPr>
      <w:r w:rsidRPr="00A66F47">
        <w:rPr>
          <w:rFonts w:cstheme="minorHAnsi"/>
        </w:rPr>
        <w:t>Bovenstaande doelen staan in volgorde</w:t>
      </w:r>
      <w:r w:rsidR="00C50054">
        <w:rPr>
          <w:rFonts w:cstheme="minorHAnsi"/>
        </w:rPr>
        <w:t xml:space="preserve"> </w:t>
      </w:r>
      <w:r w:rsidRPr="00A66F47">
        <w:rPr>
          <w:rFonts w:cstheme="minorHAnsi"/>
        </w:rPr>
        <w:t xml:space="preserve"> van </w:t>
      </w:r>
      <w:r w:rsidRPr="00C50054">
        <w:rPr>
          <w:rFonts w:cstheme="minorHAnsi"/>
        </w:rPr>
        <w:t>belangrijkheid.</w:t>
      </w:r>
      <w:r w:rsidRPr="00A66F47">
        <w:rPr>
          <w:rFonts w:cstheme="minorHAnsi"/>
        </w:rPr>
        <w:t xml:space="preserve"> We zullen als school </w:t>
      </w:r>
      <w:r w:rsidR="004A7D96">
        <w:rPr>
          <w:rFonts w:cstheme="minorHAnsi"/>
        </w:rPr>
        <w:t>ervoor zorgen</w:t>
      </w:r>
      <w:r w:rsidRPr="00A66F47">
        <w:rPr>
          <w:rFonts w:cstheme="minorHAnsi"/>
        </w:rPr>
        <w:t xml:space="preserve"> dat alle kinderen een bepaald niveau halen alvorens door te gaan naar een volgend niveau.</w:t>
      </w:r>
    </w:p>
    <w:p w:rsidR="00A66F47" w:rsidRPr="009D3931" w:rsidRDefault="008271F4" w:rsidP="009D3931">
      <w:pPr>
        <w:pStyle w:val="Kop1"/>
      </w:pPr>
      <w:bookmarkStart w:id="3" w:name="_Toc329259507"/>
      <w:r w:rsidRPr="009D3931">
        <w:t xml:space="preserve">3. </w:t>
      </w:r>
      <w:r w:rsidR="00A66F47" w:rsidRPr="009D3931">
        <w:t>Beleid:</w:t>
      </w:r>
      <w:bookmarkEnd w:id="3"/>
    </w:p>
    <w:p w:rsidR="00A66F47" w:rsidRPr="009D3931" w:rsidRDefault="008271F4" w:rsidP="009D3931">
      <w:pPr>
        <w:pStyle w:val="Kop3"/>
      </w:pPr>
      <w:bookmarkStart w:id="4" w:name="_Toc329259508"/>
      <w:r w:rsidRPr="009D3931">
        <w:t xml:space="preserve">3.1 </w:t>
      </w:r>
      <w:r w:rsidR="00880AA2" w:rsidRPr="009D3931">
        <w:t>Signaleren:</w:t>
      </w:r>
      <w:bookmarkEnd w:id="4"/>
      <w:r w:rsidR="00BA3F06" w:rsidRPr="009D3931">
        <w:t xml:space="preserve"> </w:t>
      </w:r>
    </w:p>
    <w:p w:rsidR="00880AA2" w:rsidRDefault="00880AA2" w:rsidP="00880AA2">
      <w:r>
        <w:t xml:space="preserve">Signalering gebeurt op </w:t>
      </w:r>
      <w:smartTag w:uri="urn:schemas-microsoft-com:office:smarttags" w:element="PersonName">
        <w:smartTagPr>
          <w:attr w:name="ProductID" w:val="basis van"/>
        </w:smartTagPr>
        <w:r>
          <w:t>basis van</w:t>
        </w:r>
      </w:smartTag>
      <w:r>
        <w:t xml:space="preserve"> een combinatie van observatie, methode toetsen en landelijk genormeerde toetsen. </w:t>
      </w:r>
    </w:p>
    <w:p w:rsidR="00297588" w:rsidRDefault="00880AA2" w:rsidP="00880AA2">
      <w:r>
        <w:t>Het uitgangspunt is dat we elk kind dat gebaat is bij extra begeleiding middels inhoudelijke plusstof of vaardigheidsbegeleiding dit aanbieden. Dit kan betekenen dat</w:t>
      </w:r>
      <w:r w:rsidR="00E94582">
        <w:t xml:space="preserve"> </w:t>
      </w:r>
      <w:r>
        <w:t>een kind met een IQ van 140 juist niet in de plusgroep zit omdat het geen baat heeft bij het onderwijs. Een kind met een IQ van 120 die er wel baat bij heeft is van harte welkom.</w:t>
      </w:r>
      <w:r w:rsidR="00F007E3">
        <w:t xml:space="preserve"> </w:t>
      </w:r>
      <w:r w:rsidRPr="00880AA2">
        <w:t>We signaleren en registreren kinderen waarvan het (onderbouwde) ve</w:t>
      </w:r>
      <w:r w:rsidR="00A644AF">
        <w:t xml:space="preserve">rmoeden is dat ze begaafd zijn </w:t>
      </w:r>
      <w:r w:rsidRPr="00880AA2">
        <w:t xml:space="preserve">en volgen ze door de hele schoolcarrière. </w:t>
      </w:r>
      <w:r w:rsidR="00F007E3">
        <w:t xml:space="preserve"> We gebruiken daarbij de volgende middelen:</w:t>
      </w:r>
    </w:p>
    <w:p w:rsidR="00F007E3" w:rsidRPr="005C3323" w:rsidRDefault="00590571" w:rsidP="003E0223">
      <w:pPr>
        <w:pStyle w:val="Lijstalinea"/>
        <w:numPr>
          <w:ilvl w:val="0"/>
          <w:numId w:val="15"/>
        </w:numPr>
        <w:spacing w:after="0" w:line="240" w:lineRule="auto"/>
      </w:pPr>
      <w:r>
        <w:t xml:space="preserve">Menstekening in </w:t>
      </w:r>
      <w:r w:rsidR="00F007E3" w:rsidRPr="005C3323">
        <w:t>de wen</w:t>
      </w:r>
      <w:r>
        <w:t>periode</w:t>
      </w:r>
      <w:r w:rsidR="00F007E3" w:rsidRPr="005C3323">
        <w:t xml:space="preserve"> bij de kleuters</w:t>
      </w:r>
    </w:p>
    <w:p w:rsidR="00F007E3" w:rsidRPr="005C3323" w:rsidRDefault="00F007E3" w:rsidP="003E0223">
      <w:pPr>
        <w:numPr>
          <w:ilvl w:val="0"/>
          <w:numId w:val="15"/>
        </w:numPr>
        <w:spacing w:after="0" w:line="240" w:lineRule="auto"/>
        <w:contextualSpacing/>
      </w:pPr>
      <w:r w:rsidRPr="005C3323">
        <w:t>Vragenlijst “anamnese” bij intake leerling</w:t>
      </w:r>
    </w:p>
    <w:p w:rsidR="00F007E3" w:rsidRPr="005C3323" w:rsidRDefault="00F007E3" w:rsidP="003E0223">
      <w:pPr>
        <w:numPr>
          <w:ilvl w:val="0"/>
          <w:numId w:val="15"/>
        </w:numPr>
        <w:spacing w:after="0" w:line="240" w:lineRule="auto"/>
        <w:contextualSpacing/>
      </w:pPr>
      <w:r w:rsidRPr="005C3323">
        <w:t>Oudergesprek begin groep 1 waar doorgevraagd wordt op de ingevulde vragenlijst</w:t>
      </w:r>
    </w:p>
    <w:p w:rsidR="00F007E3" w:rsidRPr="005C3323" w:rsidRDefault="00F007E3" w:rsidP="003E0223">
      <w:pPr>
        <w:numPr>
          <w:ilvl w:val="0"/>
          <w:numId w:val="15"/>
        </w:numPr>
        <w:spacing w:after="0" w:line="240" w:lineRule="auto"/>
        <w:contextualSpacing/>
      </w:pPr>
      <w:r w:rsidRPr="005C3323">
        <w:t>Het aanbieden van plusstof aan die leerlingen en kijken naar hoe ze ermee omgaan</w:t>
      </w:r>
    </w:p>
    <w:p w:rsidR="00F007E3" w:rsidRPr="005C3323" w:rsidRDefault="00F007E3" w:rsidP="003E0223">
      <w:pPr>
        <w:numPr>
          <w:ilvl w:val="0"/>
          <w:numId w:val="15"/>
        </w:numPr>
        <w:spacing w:after="0" w:line="240" w:lineRule="auto"/>
        <w:contextualSpacing/>
      </w:pPr>
      <w:r w:rsidRPr="005C3323">
        <w:t>In groep 3 het diagnostische deel van D</w:t>
      </w:r>
      <w:r w:rsidR="00B64F81">
        <w:t xml:space="preserve">igitaal </w:t>
      </w:r>
      <w:r w:rsidRPr="005C3323">
        <w:t>H</w:t>
      </w:r>
      <w:r w:rsidR="00B64F81">
        <w:t xml:space="preserve">andelingsprotocol </w:t>
      </w:r>
      <w:r w:rsidRPr="005C3323">
        <w:t>H</w:t>
      </w:r>
      <w:r w:rsidR="00B64F81">
        <w:t>oogbegaafden</w:t>
      </w:r>
      <w:r w:rsidRPr="005C3323">
        <w:t xml:space="preserve">, eventueel </w:t>
      </w:r>
      <w:r w:rsidR="00E502E8">
        <w:t>doortoetsen</w:t>
      </w:r>
    </w:p>
    <w:p w:rsidR="00F007E3" w:rsidRPr="005C3323" w:rsidRDefault="00F007E3" w:rsidP="003E0223">
      <w:pPr>
        <w:numPr>
          <w:ilvl w:val="0"/>
          <w:numId w:val="15"/>
        </w:numPr>
        <w:spacing w:after="0" w:line="240" w:lineRule="auto"/>
        <w:contextualSpacing/>
      </w:pPr>
      <w:r w:rsidRPr="005C3323">
        <w:t>Oudergesprek met de conclusies van het DHH</w:t>
      </w:r>
    </w:p>
    <w:p w:rsidR="00297588" w:rsidRPr="00E502E8" w:rsidRDefault="00F007E3" w:rsidP="00297588">
      <w:pPr>
        <w:numPr>
          <w:ilvl w:val="0"/>
          <w:numId w:val="15"/>
        </w:numPr>
        <w:spacing w:after="0" w:line="240" w:lineRule="auto"/>
        <w:contextualSpacing/>
        <w:rPr>
          <w:rFonts w:cstheme="minorHAnsi"/>
        </w:rPr>
      </w:pPr>
      <w:r w:rsidRPr="005C3323">
        <w:t xml:space="preserve">Bij handelingsverlegenheid, gedragsproblemen waarbij niet duidelijk is of hoogbegaafdheid een rol speelt of wanneer na het DHH blijkt dat dit wenselijk is, komt er aanvullend onderzoek in de vorm van Intelligentieonderzoek – WISC uitgevoerd door </w:t>
      </w:r>
      <w:r w:rsidR="00E502E8">
        <w:t>de orthopedagoog van stichting MarCanT</w:t>
      </w:r>
    </w:p>
    <w:p w:rsidR="00E502E8" w:rsidRPr="00E502E8" w:rsidRDefault="00E502E8" w:rsidP="00E502E8">
      <w:pPr>
        <w:spacing w:after="0" w:line="240" w:lineRule="auto"/>
        <w:contextualSpacing/>
        <w:rPr>
          <w:rFonts w:cstheme="minorHAnsi"/>
        </w:rPr>
      </w:pPr>
    </w:p>
    <w:p w:rsidR="00880AA2" w:rsidRDefault="00B64F81" w:rsidP="00880AA2">
      <w:r>
        <w:t>Verwijzing naar de groep Cognitief Getalenteerden</w:t>
      </w:r>
      <w:r w:rsidR="00E502E8">
        <w:t>:</w:t>
      </w:r>
    </w:p>
    <w:p w:rsidR="00E502E8" w:rsidRDefault="00E502E8" w:rsidP="00E502E8">
      <w:pPr>
        <w:pStyle w:val="Lijstalinea"/>
        <w:numPr>
          <w:ilvl w:val="1"/>
          <w:numId w:val="15"/>
        </w:numPr>
      </w:pPr>
      <w:r>
        <w:t>Wanneer er een leervoorsprong is op de DLE toetsen van ten minste 10 maanden.</w:t>
      </w:r>
    </w:p>
    <w:p w:rsidR="00E502E8" w:rsidRDefault="00E502E8" w:rsidP="00E502E8">
      <w:pPr>
        <w:pStyle w:val="Lijstalinea"/>
        <w:numPr>
          <w:ilvl w:val="1"/>
          <w:numId w:val="15"/>
        </w:numPr>
      </w:pPr>
      <w:r>
        <w:t>Wanneer het welzijn in de groep en of thuis niet gewaarborgd is en waarvan het vermoeden bestaat dat dit een relatie heeft mijn zijn begaafdheid</w:t>
      </w:r>
    </w:p>
    <w:p w:rsidR="00E502E8" w:rsidRDefault="00E502E8" w:rsidP="00E502E8">
      <w:pPr>
        <w:pStyle w:val="Lijstalinea"/>
        <w:numPr>
          <w:ilvl w:val="1"/>
          <w:numId w:val="15"/>
        </w:numPr>
      </w:pPr>
      <w:r>
        <w:t>Wanneer het kind niet die doelen behaalt die je redelijkerwijs van hem kunt verwachten.</w:t>
      </w:r>
    </w:p>
    <w:p w:rsidR="003E0223" w:rsidRDefault="003E0223" w:rsidP="004A7D96">
      <w:pPr>
        <w:spacing w:after="0"/>
      </w:pPr>
      <w:r w:rsidRPr="005C3323">
        <w:t>Wanneer de ouders het ernstige vermoeden hebben dat de leerling hoogbegaafd is en de school na de 1</w:t>
      </w:r>
      <w:r w:rsidRPr="005C3323">
        <w:rPr>
          <w:vertAlign w:val="superscript"/>
        </w:rPr>
        <w:t>e</w:t>
      </w:r>
      <w:r w:rsidRPr="005C3323">
        <w:t xml:space="preserve"> 6 signaleringsstappen heeft geconcludeerd dat er geen sprake is van (hoog)begaafdheid en de leerling dus niet meedraait met de plusklas, is het aan de ouders vrij om zelf een intelligentieonderzoek te bekostigen. </w:t>
      </w:r>
    </w:p>
    <w:p w:rsidR="004A7D96" w:rsidRDefault="004A7D96" w:rsidP="004A7D96">
      <w:pPr>
        <w:spacing w:after="0"/>
      </w:pPr>
    </w:p>
    <w:p w:rsidR="00880AA2" w:rsidRDefault="008271F4" w:rsidP="00376907">
      <w:pPr>
        <w:pStyle w:val="Kop3"/>
      </w:pPr>
      <w:bookmarkStart w:id="5" w:name="_Toc329259509"/>
      <w:r>
        <w:t xml:space="preserve">3.2 </w:t>
      </w:r>
      <w:r w:rsidR="00880AA2">
        <w:t>Kerndoelen:</w:t>
      </w:r>
      <w:bookmarkEnd w:id="5"/>
    </w:p>
    <w:p w:rsidR="00880AA2" w:rsidRPr="00117638" w:rsidRDefault="00880AA2" w:rsidP="00880AA2">
      <w:pPr>
        <w:spacing w:after="0" w:line="240" w:lineRule="auto"/>
      </w:pPr>
      <w:r w:rsidRPr="00117638">
        <w:t>Leerlingen worden geplaatst in de groep die correspondeert met hun leeftijdsniveau</w:t>
      </w:r>
    </w:p>
    <w:p w:rsidR="00880AA2" w:rsidRPr="00117638" w:rsidRDefault="00880AA2" w:rsidP="0019732C">
      <w:pPr>
        <w:numPr>
          <w:ilvl w:val="1"/>
          <w:numId w:val="4"/>
        </w:numPr>
        <w:spacing w:after="0" w:line="240" w:lineRule="auto"/>
      </w:pPr>
      <w:r w:rsidRPr="00117638">
        <w:lastRenderedPageBreak/>
        <w:t xml:space="preserve">Alleen kinderen die minimaal 2 jaar voorlopen op </w:t>
      </w:r>
      <w:r w:rsidR="002E4E54">
        <w:t>meerdere</w:t>
      </w:r>
      <w:r w:rsidR="00E502E8">
        <w:t xml:space="preserve"> gebieden  </w:t>
      </w:r>
      <w:r w:rsidRPr="00117638">
        <w:t>worden als uitzondering besproken om een klas over te slaan</w:t>
      </w:r>
      <w:r w:rsidR="002E4E54">
        <w:t xml:space="preserve">. </w:t>
      </w:r>
      <w:r>
        <w:t xml:space="preserve"> Hierbij gebruiken we de versnellingswenselijkheidslijst</w:t>
      </w:r>
      <w:r w:rsidR="002E4E54">
        <w:t xml:space="preserve"> en</w:t>
      </w:r>
      <w:r w:rsidR="00FB5A7B">
        <w:t xml:space="preserve"> er</w:t>
      </w:r>
      <w:r w:rsidR="002E4E54">
        <w:t xml:space="preserve"> moet een iq test worden afgenomen.</w:t>
      </w:r>
    </w:p>
    <w:p w:rsidR="00880AA2" w:rsidRPr="00117638" w:rsidRDefault="00880AA2" w:rsidP="00880AA2">
      <w:pPr>
        <w:numPr>
          <w:ilvl w:val="1"/>
          <w:numId w:val="4"/>
        </w:numPr>
        <w:spacing w:after="0" w:line="240" w:lineRule="auto"/>
      </w:pPr>
      <w:r w:rsidRPr="00117638">
        <w:t>Kinderen die achterlopen krijgen minder verrijking tot ze weer op hetzelfde niveau zijn als leeftijdsgenoten in het reguliere onderwijs.</w:t>
      </w:r>
    </w:p>
    <w:p w:rsidR="00880AA2" w:rsidRPr="00117638" w:rsidRDefault="00880AA2" w:rsidP="00880AA2">
      <w:pPr>
        <w:numPr>
          <w:ilvl w:val="1"/>
          <w:numId w:val="4"/>
        </w:numPr>
        <w:spacing w:after="0" w:line="240" w:lineRule="auto"/>
      </w:pPr>
      <w:r w:rsidRPr="00117638">
        <w:t xml:space="preserve">Het productief vermogen wordt allereerst ingezet om de kerndoelen te halen. </w:t>
      </w:r>
    </w:p>
    <w:p w:rsidR="00880AA2" w:rsidRPr="00117638" w:rsidRDefault="00880AA2" w:rsidP="00880AA2">
      <w:pPr>
        <w:numPr>
          <w:ilvl w:val="1"/>
          <w:numId w:val="4"/>
        </w:numPr>
        <w:spacing w:after="0" w:line="240" w:lineRule="auto"/>
      </w:pPr>
      <w:r w:rsidRPr="00117638">
        <w:t xml:space="preserve">Het doel is dat kinderen minimaal op alle gebieden gelijk presteren aan hun leeftijdsgenoten. Het doel is expliciet niet om dit zo snel mogelijk te doen. </w:t>
      </w:r>
    </w:p>
    <w:p w:rsidR="00880AA2" w:rsidRDefault="00880AA2" w:rsidP="00880AA2">
      <w:pPr>
        <w:numPr>
          <w:ilvl w:val="1"/>
          <w:numId w:val="4"/>
        </w:numPr>
        <w:spacing w:after="0" w:line="240" w:lineRule="auto"/>
      </w:pPr>
      <w:r>
        <w:t>Leerlingen met een voorsprong op een bepaald gebied worden</w:t>
      </w:r>
      <w:r w:rsidR="003E0223">
        <w:t xml:space="preserve">, net als hun klasgenoten, </w:t>
      </w:r>
      <w:r>
        <w:t xml:space="preserve"> elke 6 maanden getoetst om te controleren of de stof uit het verleden nog beheerst wordt en of er geen hiaten opgelopen zijn.</w:t>
      </w:r>
      <w:r w:rsidRPr="00355A81">
        <w:t xml:space="preserve"> </w:t>
      </w:r>
    </w:p>
    <w:p w:rsidR="00880AA2" w:rsidRDefault="00880AA2" w:rsidP="00880AA2">
      <w:pPr>
        <w:spacing w:after="0" w:line="240" w:lineRule="auto"/>
      </w:pPr>
      <w:r>
        <w:t>Groep 1 en 2</w:t>
      </w:r>
    </w:p>
    <w:p w:rsidR="001245BE" w:rsidRDefault="001245BE" w:rsidP="00880AA2">
      <w:pPr>
        <w:numPr>
          <w:ilvl w:val="1"/>
          <w:numId w:val="4"/>
        </w:numPr>
        <w:spacing w:after="0" w:line="240" w:lineRule="auto"/>
      </w:pPr>
      <w:r>
        <w:t>Er wordt gewerkt aan de</w:t>
      </w:r>
      <w:r w:rsidR="00FB5A7B">
        <w:t xml:space="preserve"> tussendoelen voor beginnende  </w:t>
      </w:r>
      <w:r>
        <w:t>geletterdheid en</w:t>
      </w:r>
      <w:r w:rsidR="00FB5A7B">
        <w:t xml:space="preserve"> beginnende</w:t>
      </w:r>
      <w:r>
        <w:t xml:space="preserve"> gecijfer</w:t>
      </w:r>
      <w:r w:rsidR="00FB5A7B">
        <w:t>d</w:t>
      </w:r>
      <w:r>
        <w:t xml:space="preserve">heid, </w:t>
      </w:r>
    </w:p>
    <w:p w:rsidR="001245BE" w:rsidRDefault="001245BE" w:rsidP="00880AA2">
      <w:pPr>
        <w:numPr>
          <w:ilvl w:val="1"/>
          <w:numId w:val="4"/>
        </w:numPr>
        <w:spacing w:after="0" w:line="240" w:lineRule="auto"/>
      </w:pPr>
      <w:r>
        <w:t>Bij kinderen die meer aankunnen wordt het accent gelegd op andere ontwikkelingsgebieden waarvan de kans bestaat dat</w:t>
      </w:r>
      <w:r w:rsidR="00E50FC0">
        <w:t xml:space="preserve"> </w:t>
      </w:r>
      <w:r w:rsidR="00FB5A7B">
        <w:t>de</w:t>
      </w:r>
      <w:r>
        <w:t>ze minder ontwikkelen</w:t>
      </w:r>
    </w:p>
    <w:p w:rsidR="00880AA2" w:rsidRDefault="00880AA2" w:rsidP="00880AA2">
      <w:pPr>
        <w:numPr>
          <w:ilvl w:val="1"/>
          <w:numId w:val="4"/>
        </w:numPr>
        <w:spacing w:after="0" w:line="240" w:lineRule="auto"/>
      </w:pPr>
      <w:r>
        <w:t>De focus ligt op het relevant maken van de activiteiten en deze uitleggen</w:t>
      </w:r>
      <w:r w:rsidR="001245BE">
        <w:t xml:space="preserve"> aan kinderen, ouders en lee</w:t>
      </w:r>
      <w:r w:rsidR="00FB5A7B">
        <w:t>r</w:t>
      </w:r>
      <w:r w:rsidR="001245BE">
        <w:t>krachten</w:t>
      </w:r>
    </w:p>
    <w:p w:rsidR="00880AA2" w:rsidRDefault="00880AA2" w:rsidP="00880AA2">
      <w:pPr>
        <w:numPr>
          <w:ilvl w:val="1"/>
          <w:numId w:val="4"/>
        </w:numPr>
        <w:spacing w:after="0" w:line="240" w:lineRule="auto"/>
      </w:pPr>
      <w:r>
        <w:t>Lezen wordt zeker niet ontmoedigd maar ook niet aangemoedigd</w:t>
      </w:r>
    </w:p>
    <w:p w:rsidR="00FB5A7B" w:rsidRDefault="00FB5A7B" w:rsidP="00FB5A7B">
      <w:pPr>
        <w:spacing w:after="0" w:line="240" w:lineRule="auto"/>
      </w:pPr>
      <w:r>
        <w:t>Compacting</w:t>
      </w:r>
    </w:p>
    <w:p w:rsidR="00FB5A7B" w:rsidRPr="00FB5A7B" w:rsidRDefault="00FB5A7B" w:rsidP="00FB5A7B">
      <w:pPr>
        <w:pStyle w:val="Lijstalinea"/>
        <w:numPr>
          <w:ilvl w:val="1"/>
          <w:numId w:val="4"/>
        </w:numPr>
        <w:spacing w:after="0"/>
        <w:rPr>
          <w:color w:val="000000" w:themeColor="text1"/>
        </w:rPr>
      </w:pPr>
      <w:r w:rsidRPr="00FB5A7B">
        <w:rPr>
          <w:color w:val="000000" w:themeColor="text1"/>
        </w:rPr>
        <w:t xml:space="preserve">Kinderen mogen compacten bij een herhaalde een A+ score. Bij een A-score mag een leerling compacten, als hij/zij uit DHH naar voren is gekomen als (hoog)begaafd, er een voorsprong geconstateerd is en duidelijk is dat dit de beste route is. </w:t>
      </w:r>
    </w:p>
    <w:p w:rsidR="00FB5A7B" w:rsidRDefault="00FB5A7B" w:rsidP="00FB5A7B">
      <w:pPr>
        <w:spacing w:after="0" w:line="240" w:lineRule="auto"/>
        <w:ind w:left="1080"/>
      </w:pPr>
    </w:p>
    <w:p w:rsidR="00FB5A7B" w:rsidRDefault="00FB5A7B" w:rsidP="00FB5A7B">
      <w:pPr>
        <w:pStyle w:val="Lijstalinea"/>
        <w:spacing w:after="0" w:line="240" w:lineRule="auto"/>
        <w:ind w:left="1425"/>
      </w:pPr>
    </w:p>
    <w:p w:rsidR="00FB5A7B" w:rsidRDefault="00FB5A7B" w:rsidP="00FB5A7B">
      <w:pPr>
        <w:pStyle w:val="Lijstalinea"/>
        <w:spacing w:after="0" w:line="240" w:lineRule="auto"/>
        <w:ind w:left="1440"/>
      </w:pPr>
    </w:p>
    <w:p w:rsidR="00880AA2" w:rsidRDefault="008271F4" w:rsidP="00376907">
      <w:pPr>
        <w:pStyle w:val="Kop3"/>
      </w:pPr>
      <w:bookmarkStart w:id="6" w:name="_Toc329259510"/>
      <w:r>
        <w:t>3.3 Verrijkingswerk:</w:t>
      </w:r>
      <w:bookmarkEnd w:id="6"/>
    </w:p>
    <w:p w:rsidR="008271F4" w:rsidRDefault="008271F4" w:rsidP="008271F4">
      <w:r w:rsidRPr="00117638">
        <w:t>De tijd die na het behalen van de kerndoelen op eigen niveau ove</w:t>
      </w:r>
      <w:r>
        <w:t xml:space="preserve">r is wordt </w:t>
      </w:r>
      <w:r w:rsidRPr="00117638">
        <w:t xml:space="preserve">besteed aan plusdoelen: </w:t>
      </w:r>
      <w:r>
        <w:t xml:space="preserve">eerst vakgebonden </w:t>
      </w:r>
      <w:r w:rsidRPr="00117638">
        <w:t>verdieping (verder uitdiepen van bestaande onderwerpen)</w:t>
      </w:r>
      <w:r>
        <w:t xml:space="preserve">, daarna </w:t>
      </w:r>
      <w:r w:rsidRPr="00117638">
        <w:t>verrijking in de vorm van v</w:t>
      </w:r>
      <w:r>
        <w:t>erbreding (meer onderwerpen)</w:t>
      </w:r>
    </w:p>
    <w:p w:rsidR="008271F4" w:rsidRDefault="008271F4" w:rsidP="008271F4">
      <w:pPr>
        <w:pStyle w:val="Geenafstand"/>
      </w:pPr>
      <w:r>
        <w:t>Het uitgangspunt bij de verrijking is het opdoen van vaardigheden:</w:t>
      </w:r>
    </w:p>
    <w:p w:rsidR="008271F4" w:rsidRDefault="008271F4" w:rsidP="008271F4">
      <w:pPr>
        <w:numPr>
          <w:ilvl w:val="0"/>
          <w:numId w:val="4"/>
        </w:numPr>
        <w:spacing w:after="0" w:line="240" w:lineRule="auto"/>
      </w:pPr>
      <w:r>
        <w:t>Leren Leren</w:t>
      </w:r>
    </w:p>
    <w:p w:rsidR="008271F4" w:rsidRDefault="008271F4" w:rsidP="008271F4">
      <w:pPr>
        <w:numPr>
          <w:ilvl w:val="0"/>
          <w:numId w:val="4"/>
        </w:numPr>
        <w:spacing w:after="0" w:line="240" w:lineRule="auto"/>
      </w:pPr>
      <w:r>
        <w:t>Leren Denken</w:t>
      </w:r>
    </w:p>
    <w:p w:rsidR="008271F4" w:rsidRDefault="008271F4" w:rsidP="008271F4">
      <w:pPr>
        <w:numPr>
          <w:ilvl w:val="0"/>
          <w:numId w:val="4"/>
        </w:numPr>
        <w:spacing w:after="0" w:line="240" w:lineRule="auto"/>
      </w:pPr>
      <w:r>
        <w:t>Leren Leven</w:t>
      </w:r>
    </w:p>
    <w:p w:rsidR="008271F4" w:rsidRDefault="008271F4" w:rsidP="008271F4">
      <w:pPr>
        <w:pStyle w:val="Geenafstand"/>
      </w:pPr>
      <w:r>
        <w:t>Om dit voor elkaar te krijgen kiezen we voor een algemene inhoud waarin vervolgens door de leerkracht en plusklasbegeleider ingezet wordt op uitdagingen:</w:t>
      </w:r>
    </w:p>
    <w:p w:rsidR="008271F4" w:rsidRDefault="008271F4" w:rsidP="008271F4">
      <w:pPr>
        <w:spacing w:after="0" w:line="240" w:lineRule="auto"/>
        <w:ind w:left="720"/>
      </w:pPr>
    </w:p>
    <w:p w:rsidR="008271F4" w:rsidRDefault="008271F4" w:rsidP="008271F4">
      <w:r>
        <w:t>Zie uitvoering voor de specifieke methodes die gebruikt worden voor de verrijking en verdieping.</w:t>
      </w:r>
    </w:p>
    <w:p w:rsidR="008271F4" w:rsidRDefault="008271F4" w:rsidP="00376907">
      <w:pPr>
        <w:pStyle w:val="Kop1"/>
      </w:pPr>
      <w:bookmarkStart w:id="7" w:name="_Toc329259511"/>
      <w:r>
        <w:t>4. Uitvoering</w:t>
      </w:r>
      <w:bookmarkEnd w:id="7"/>
    </w:p>
    <w:p w:rsidR="008271F4" w:rsidRPr="008271F4" w:rsidRDefault="008271F4" w:rsidP="00376907">
      <w:pPr>
        <w:pStyle w:val="Kop3"/>
      </w:pPr>
      <w:bookmarkStart w:id="8" w:name="_Toc329259512"/>
      <w:r>
        <w:t>4.1 In de klas en in de plusklas</w:t>
      </w:r>
      <w:bookmarkEnd w:id="8"/>
    </w:p>
    <w:p w:rsidR="008271F4" w:rsidRDefault="008271F4" w:rsidP="008271F4">
      <w:r>
        <w:t>Leerling krijgt de lessen rekenen, taal, spelling, begrijpend lezen aangeboden via de compacting die in de methode zit of via de routeboekjes van SLO.</w:t>
      </w:r>
      <w:r w:rsidR="00B90932">
        <w:t xml:space="preserve"> Daarbij </w:t>
      </w:r>
      <w:r>
        <w:t xml:space="preserve"> kiest de leerkracht of hierbij nog extra opdrachten gemaakt moeten worden of dat er nog verder gecompact moet worden.</w:t>
      </w:r>
    </w:p>
    <w:p w:rsidR="008271F4" w:rsidRDefault="008271F4" w:rsidP="00FB5A7B">
      <w:pPr>
        <w:pStyle w:val="Geenafstand"/>
      </w:pPr>
      <w:r w:rsidRPr="00FB5A7B">
        <w:t xml:space="preserve">Lessen </w:t>
      </w:r>
      <w:r w:rsidR="00B90932">
        <w:t xml:space="preserve">(en instructie) </w:t>
      </w:r>
      <w:r w:rsidRPr="00FB5A7B">
        <w:t>worden gedifferentieerd aangeboden</w:t>
      </w:r>
      <w:r w:rsidR="00B90932">
        <w:t>.</w:t>
      </w:r>
    </w:p>
    <w:p w:rsidR="00B90932" w:rsidRPr="00FB5A7B" w:rsidRDefault="00B90932" w:rsidP="00FB5A7B">
      <w:pPr>
        <w:pStyle w:val="Geenafstand"/>
      </w:pPr>
    </w:p>
    <w:p w:rsidR="00FB5A7B" w:rsidRDefault="008271F4" w:rsidP="008271F4">
      <w:r>
        <w:lastRenderedPageBreak/>
        <w:t>De projecten die in de plusklas gemaakt worden</w:t>
      </w:r>
      <w:r w:rsidR="00B90932">
        <w:t xml:space="preserve">, worden meegenomen in de klas om ook daar in de extra tijd aan te kunnen werken. Wanneer een project wordt afgerond krijgt deze presentatie een plek in de groep. </w:t>
      </w:r>
    </w:p>
    <w:p w:rsidR="008271F4" w:rsidRPr="00FB5A7B" w:rsidRDefault="00B64F81" w:rsidP="008271F4">
      <w:r>
        <w:t>De CG-</w:t>
      </w:r>
      <w:r w:rsidR="008271F4" w:rsidRPr="00FB5A7B">
        <w:t xml:space="preserve">klas is 1 keer in de 2 weken 2 uur. </w:t>
      </w:r>
      <w:r w:rsidR="00A826A7">
        <w:t>De ene week een middenbouwgroep de andere week een bovenbouwgroep.</w:t>
      </w:r>
    </w:p>
    <w:p w:rsidR="00B90932" w:rsidRDefault="00B64F81" w:rsidP="008271F4">
      <w:pPr>
        <w:rPr>
          <w:color w:val="FF0000"/>
        </w:rPr>
      </w:pPr>
      <w:r>
        <w:t>De CG-</w:t>
      </w:r>
      <w:r w:rsidR="000672FB">
        <w:t>klas wordt begeleid door Martine van der Ploeg</w:t>
      </w:r>
      <w:r w:rsidR="008271F4" w:rsidRPr="005D4AFA">
        <w:rPr>
          <w:color w:val="FF0000"/>
        </w:rPr>
        <w:t xml:space="preserve">. </w:t>
      </w:r>
    </w:p>
    <w:p w:rsidR="005D4AFA" w:rsidRDefault="00B64F81" w:rsidP="005D4AFA">
      <w:pPr>
        <w:rPr>
          <w:i/>
          <w:color w:val="FF0000"/>
        </w:rPr>
      </w:pPr>
      <w:r>
        <w:t>Het tempo van de CG-</w:t>
      </w:r>
      <w:r w:rsidR="008271F4">
        <w:t>klas wordt opzettelijk hoog gehouden om de leerlingen scherp en uitgedaagd te houden</w:t>
      </w:r>
      <w:r w:rsidR="00B90932">
        <w:t>.</w:t>
      </w:r>
    </w:p>
    <w:p w:rsidR="005D4AFA" w:rsidRDefault="005D4AFA" w:rsidP="00376907">
      <w:pPr>
        <w:pStyle w:val="Kop3"/>
      </w:pPr>
      <w:bookmarkStart w:id="9" w:name="_Toc329259513"/>
      <w:r>
        <w:t>4.2 Eigenaarschap</w:t>
      </w:r>
      <w:bookmarkEnd w:id="9"/>
    </w:p>
    <w:p w:rsidR="005D4AFA" w:rsidRPr="00A826A7" w:rsidRDefault="005D4AFA" w:rsidP="005D4AFA">
      <w:pPr>
        <w:pStyle w:val="Geenafstand"/>
      </w:pPr>
      <w:r w:rsidRPr="00A826A7">
        <w:t xml:space="preserve">Het beleidsplan wordt </w:t>
      </w:r>
      <w:r w:rsidR="00B64F81">
        <w:t xml:space="preserve">bewaakt en bijgewerkt door de </w:t>
      </w:r>
      <w:r w:rsidRPr="00A826A7">
        <w:t>Commissie</w:t>
      </w:r>
      <w:r w:rsidR="00B64F81">
        <w:t xml:space="preserve"> C G</w:t>
      </w:r>
      <w:r w:rsidRPr="00A826A7">
        <w:t>. Haar taken zijn:</w:t>
      </w:r>
    </w:p>
    <w:p w:rsidR="005D4AFA" w:rsidRPr="00A826A7" w:rsidRDefault="005D4AFA" w:rsidP="005D4AFA">
      <w:pPr>
        <w:numPr>
          <w:ilvl w:val="0"/>
          <w:numId w:val="7"/>
        </w:numPr>
        <w:spacing w:after="0" w:line="240" w:lineRule="auto"/>
      </w:pPr>
      <w:r w:rsidRPr="00A826A7">
        <w:t>Waar nodig bijwerken van het beleidsplan</w:t>
      </w:r>
    </w:p>
    <w:p w:rsidR="005D4AFA" w:rsidRPr="00A826A7" w:rsidRDefault="005D4AFA" w:rsidP="005D4AFA">
      <w:pPr>
        <w:numPr>
          <w:ilvl w:val="0"/>
          <w:numId w:val="7"/>
        </w:numPr>
        <w:spacing w:after="0" w:line="240" w:lineRule="auto"/>
      </w:pPr>
      <w:r w:rsidRPr="00A826A7">
        <w:t>Adviseren van collega’s</w:t>
      </w:r>
    </w:p>
    <w:p w:rsidR="005D4AFA" w:rsidRPr="00A826A7" w:rsidRDefault="005D4AFA" w:rsidP="005D4AFA">
      <w:pPr>
        <w:numPr>
          <w:ilvl w:val="0"/>
          <w:numId w:val="7"/>
        </w:numPr>
        <w:spacing w:after="0" w:line="240" w:lineRule="auto"/>
      </w:pPr>
      <w:r w:rsidRPr="00A826A7">
        <w:t>Het begeleiden van actie/handelingsplannen voor specifieke leerlingen</w:t>
      </w:r>
    </w:p>
    <w:p w:rsidR="005D4AFA" w:rsidRPr="00A826A7" w:rsidRDefault="005D4AFA" w:rsidP="005D4AFA">
      <w:pPr>
        <w:numPr>
          <w:ilvl w:val="0"/>
          <w:numId w:val="7"/>
        </w:numPr>
        <w:spacing w:after="0" w:line="240" w:lineRule="auto"/>
      </w:pPr>
      <w:r w:rsidRPr="00A826A7">
        <w:t>Begeleiden van lastige signaleringsgevallen</w:t>
      </w:r>
    </w:p>
    <w:p w:rsidR="005D4AFA" w:rsidRPr="00A826A7" w:rsidRDefault="005D4AFA" w:rsidP="005D4AFA">
      <w:pPr>
        <w:numPr>
          <w:ilvl w:val="0"/>
          <w:numId w:val="7"/>
        </w:numPr>
        <w:spacing w:after="0" w:line="240" w:lineRule="auto"/>
      </w:pPr>
      <w:r w:rsidRPr="00A826A7">
        <w:t>3-maal per jaar evaluatie uitvoeren</w:t>
      </w:r>
    </w:p>
    <w:p w:rsidR="005D4AFA" w:rsidRPr="00A826A7" w:rsidRDefault="005D4AFA" w:rsidP="005D4AFA">
      <w:pPr>
        <w:numPr>
          <w:ilvl w:val="0"/>
          <w:numId w:val="7"/>
        </w:numPr>
        <w:spacing w:after="0" w:line="240" w:lineRule="auto"/>
      </w:pPr>
      <w:r w:rsidRPr="00A826A7">
        <w:t>Reactie op vragen/klachten/opmerkingen ouders/kinderen/collega’s.</w:t>
      </w:r>
    </w:p>
    <w:p w:rsidR="00B90932" w:rsidRDefault="00B90932" w:rsidP="005D4AFA"/>
    <w:p w:rsidR="005D4AFA" w:rsidRPr="00A826A7" w:rsidRDefault="00E94582" w:rsidP="005D4AFA">
      <w:r w:rsidRPr="00A826A7">
        <w:t>D</w:t>
      </w:r>
      <w:r w:rsidR="005D4AFA" w:rsidRPr="00A826A7">
        <w:t>e commissie</w:t>
      </w:r>
      <w:r w:rsidRPr="00A826A7">
        <w:t xml:space="preserve"> wordt</w:t>
      </w:r>
      <w:r w:rsidR="005D4AFA" w:rsidRPr="00A826A7">
        <w:t xml:space="preserve"> bemand door:</w:t>
      </w:r>
    </w:p>
    <w:p w:rsidR="005D4AFA" w:rsidRPr="00A826A7" w:rsidRDefault="00B64F81" w:rsidP="005D4AFA">
      <w:pPr>
        <w:numPr>
          <w:ilvl w:val="0"/>
          <w:numId w:val="8"/>
        </w:numPr>
        <w:spacing w:after="0" w:line="240" w:lineRule="auto"/>
      </w:pPr>
      <w:r>
        <w:t>CG-</w:t>
      </w:r>
      <w:r w:rsidR="005D4AFA" w:rsidRPr="00A826A7">
        <w:t>klasbegeleider</w:t>
      </w:r>
      <w:r w:rsidR="00B90932">
        <w:t xml:space="preserve"> (Martine van der Ploeg, talentenbegeleider)</w:t>
      </w:r>
    </w:p>
    <w:p w:rsidR="00376907" w:rsidRDefault="00F253BD" w:rsidP="005D4AFA">
      <w:pPr>
        <w:numPr>
          <w:ilvl w:val="0"/>
          <w:numId w:val="8"/>
        </w:numPr>
        <w:spacing w:after="0" w:line="240" w:lineRule="auto"/>
      </w:pPr>
      <w:r w:rsidRPr="00A826A7">
        <w:t>Ib- er onderbouw</w:t>
      </w:r>
      <w:r w:rsidR="00B90932">
        <w:t xml:space="preserve"> (Gretha Wiggers)</w:t>
      </w:r>
      <w:r w:rsidR="00376907" w:rsidRPr="00376907">
        <w:t xml:space="preserve"> </w:t>
      </w:r>
    </w:p>
    <w:p w:rsidR="00F253BD" w:rsidRDefault="00376907" w:rsidP="005D4AFA">
      <w:pPr>
        <w:numPr>
          <w:ilvl w:val="0"/>
          <w:numId w:val="8"/>
        </w:numPr>
        <w:spacing w:after="0" w:line="240" w:lineRule="auto"/>
      </w:pPr>
      <w:r w:rsidRPr="00A826A7">
        <w:t>Ib-er bovenbouw</w:t>
      </w:r>
      <w:r>
        <w:t xml:space="preserve"> ( Tineke Schoonderwoerd</w:t>
      </w:r>
    </w:p>
    <w:p w:rsidR="00E94582" w:rsidRDefault="00E94582" w:rsidP="00376907">
      <w:pPr>
        <w:pStyle w:val="Kop3"/>
      </w:pPr>
      <w:bookmarkStart w:id="10" w:name="_Toc329259514"/>
      <w:r>
        <w:t>4.3 Communicatie</w:t>
      </w:r>
      <w:bookmarkEnd w:id="10"/>
    </w:p>
    <w:p w:rsidR="00E94582" w:rsidRPr="00180A9A" w:rsidRDefault="00E94582" w:rsidP="00E94582">
      <w:pPr>
        <w:rPr>
          <w:b/>
        </w:rPr>
      </w:pPr>
      <w:r w:rsidRPr="00180A9A">
        <w:rPr>
          <w:b/>
        </w:rPr>
        <w:t>Richting leerlingen en ouders</w:t>
      </w:r>
    </w:p>
    <w:p w:rsidR="00F253BD" w:rsidRDefault="00E94582" w:rsidP="00E94582">
      <w:r>
        <w:t xml:space="preserve">De communicatie rondom de leerling loopt normaal gesproken via de groepsleerkracht.  </w:t>
      </w:r>
      <w:r w:rsidRPr="00A826A7">
        <w:t xml:space="preserve">Het is belangrijk dat deze hoofdverantwoordelijk blijft </w:t>
      </w:r>
      <w:r w:rsidR="00A826A7">
        <w:t>voor het proces van de leerling.</w:t>
      </w:r>
      <w:r>
        <w:t xml:space="preserve"> In principe worden de rapporten e.d. in de 10-minuten gesprekken besproken, </w:t>
      </w:r>
    </w:p>
    <w:p w:rsidR="00F253BD" w:rsidRDefault="00A826A7" w:rsidP="00E94582">
      <w:pPr>
        <w:rPr>
          <w:color w:val="FF0000"/>
        </w:rPr>
      </w:pPr>
      <w:r>
        <w:t xml:space="preserve">Daarnaast worden de ouders twee keer per jaar uitgenodigd voor een gesprek met de  plusklasbegeleider. </w:t>
      </w:r>
    </w:p>
    <w:p w:rsidR="00E94582" w:rsidRDefault="00E94582" w:rsidP="00E94582">
      <w:pPr>
        <w:rPr>
          <w:b/>
        </w:rPr>
      </w:pPr>
      <w:r>
        <w:rPr>
          <w:b/>
        </w:rPr>
        <w:t>Richting leerkrachten</w:t>
      </w:r>
    </w:p>
    <w:p w:rsidR="00F253BD" w:rsidRPr="00A826A7" w:rsidRDefault="00B64F81" w:rsidP="00E94582">
      <w:r>
        <w:t>De CG-</w:t>
      </w:r>
      <w:r w:rsidR="00F253BD" w:rsidRPr="00A826A7">
        <w:t>klasbeg</w:t>
      </w:r>
      <w:r>
        <w:t>eleider geeft informatie over CG</w:t>
      </w:r>
      <w:r w:rsidR="00F253BD" w:rsidRPr="00A826A7">
        <w:t xml:space="preserve">, in onderbouw, bovenbouwvergaderingen en een gezamenlijke teamvergadering. </w:t>
      </w:r>
      <w:r w:rsidR="00A826A7" w:rsidRPr="00A826A7">
        <w:t xml:space="preserve"> We vinden het be</w:t>
      </w:r>
      <w:r>
        <w:t>langrijk dat de visie op CG</w:t>
      </w:r>
      <w:r w:rsidR="00A826A7" w:rsidRPr="00A826A7">
        <w:t xml:space="preserve"> onderwijs door het hele team wordt gedragen.</w:t>
      </w:r>
    </w:p>
    <w:p w:rsidR="00E94582" w:rsidRDefault="00B64F81" w:rsidP="00E94582">
      <w:r>
        <w:t xml:space="preserve">Vanuit de </w:t>
      </w:r>
      <w:r w:rsidR="00E94582">
        <w:t>commissie</w:t>
      </w:r>
      <w:r>
        <w:t xml:space="preserve"> CG</w:t>
      </w:r>
      <w:r w:rsidR="00E94582">
        <w:t xml:space="preserve"> loopt over het algemeen de communicatie via de </w:t>
      </w:r>
      <w:r w:rsidR="00B90932">
        <w:t>bouwcoördinatoren</w:t>
      </w:r>
      <w:r w:rsidR="00E94582">
        <w:t xml:space="preserve">. Daarnaast zijn er mappen beschikbaar in de school met dit document en de </w:t>
      </w:r>
      <w:r w:rsidR="00B90932">
        <w:t>bijlagen</w:t>
      </w:r>
      <w:r w:rsidR="00E94582">
        <w:t xml:space="preserve"> om de meeste antwoorden te vinden. Via deze route kunnen leerkrachten ook (praktijk)vragen stellen.</w:t>
      </w:r>
    </w:p>
    <w:p w:rsidR="00E94582" w:rsidRDefault="00E94582" w:rsidP="00376907">
      <w:pPr>
        <w:pStyle w:val="Kop3"/>
      </w:pPr>
      <w:bookmarkStart w:id="11" w:name="_Toc329259515"/>
      <w:r>
        <w:lastRenderedPageBreak/>
        <w:t>4. 4 Bijsturen</w:t>
      </w:r>
      <w:bookmarkEnd w:id="11"/>
    </w:p>
    <w:p w:rsidR="00A826A7" w:rsidRDefault="00A826A7" w:rsidP="00A826A7">
      <w:r>
        <w:t>We vinden het belangrijk dat het beleid verwoordt hoe we op dit moment werken. We hebben een ideaal plaatje waar we naar toe willen werken. We realiseren ons dat we de stappen klein moeten houden om zo  wat we schrijven en doen kloppend te maken.</w:t>
      </w:r>
    </w:p>
    <w:p w:rsidR="00A826A7" w:rsidRPr="00A826A7" w:rsidRDefault="00B64F81" w:rsidP="00A826A7">
      <w:r>
        <w:t xml:space="preserve">Elk jaar komt de </w:t>
      </w:r>
      <w:r w:rsidR="00A826A7">
        <w:t xml:space="preserve"> commissie </w:t>
      </w:r>
      <w:r>
        <w:t xml:space="preserve">CG </w:t>
      </w:r>
      <w:r w:rsidR="00A826A7">
        <w:t xml:space="preserve">bij elkaar om te praten over dit beleid en de uitvoering ervan. Waar mogelijk wordt het beleid de komende jaren verder aangescherpt. </w:t>
      </w:r>
    </w:p>
    <w:p w:rsidR="00E94582" w:rsidRDefault="00E94582" w:rsidP="00E94582">
      <w:pPr>
        <w:pStyle w:val="Geenafstand"/>
      </w:pPr>
      <w:r>
        <w:t>Allereerst moet er met regelmaat gemeten worden of het proces naar behoeven verloopt. Hierbij kunnen er ver</w:t>
      </w:r>
      <w:r w:rsidR="00A826A7">
        <w:t>schillende zaken bekeken worden</w:t>
      </w:r>
    </w:p>
    <w:p w:rsidR="00A826A7" w:rsidRDefault="00A826A7" w:rsidP="00E94582">
      <w:pPr>
        <w:pStyle w:val="Geenafstand"/>
      </w:pPr>
    </w:p>
    <w:p w:rsidR="00A826A7" w:rsidRDefault="00A826A7" w:rsidP="00376907">
      <w:pPr>
        <w:pStyle w:val="Kop3"/>
      </w:pPr>
      <w:bookmarkStart w:id="12" w:name="_Toc329259516"/>
      <w:r w:rsidRPr="00A826A7">
        <w:t>4.4.1</w:t>
      </w:r>
      <w:r>
        <w:t xml:space="preserve"> Doelen voor komend jaar</w:t>
      </w:r>
      <w:bookmarkEnd w:id="12"/>
    </w:p>
    <w:p w:rsidR="00A826A7" w:rsidRPr="00A826A7" w:rsidRDefault="00A826A7" w:rsidP="00E94582">
      <w:pPr>
        <w:pStyle w:val="Geenafstand"/>
        <w:rPr>
          <w:color w:val="548DD4" w:themeColor="text2" w:themeTint="99"/>
        </w:rPr>
      </w:pPr>
    </w:p>
    <w:p w:rsidR="00A826A7" w:rsidRPr="00A826A7" w:rsidRDefault="00425514" w:rsidP="00A826A7">
      <w:pPr>
        <w:pStyle w:val="Lijstalinea"/>
        <w:numPr>
          <w:ilvl w:val="1"/>
          <w:numId w:val="4"/>
        </w:numPr>
      </w:pPr>
      <w:r>
        <w:t>C</w:t>
      </w:r>
      <w:r w:rsidR="00A826A7">
        <w:t xml:space="preserve">ommissie </w:t>
      </w:r>
      <w:r>
        <w:t xml:space="preserve">CG </w:t>
      </w:r>
      <w:r w:rsidR="00A826A7">
        <w:t>komt 3 keer bij elkaar</w:t>
      </w:r>
    </w:p>
    <w:p w:rsidR="00A826A7" w:rsidRPr="00A826A7" w:rsidRDefault="00A826A7" w:rsidP="00A826A7">
      <w:pPr>
        <w:pStyle w:val="Lijstalinea"/>
        <w:numPr>
          <w:ilvl w:val="1"/>
          <w:numId w:val="4"/>
        </w:numPr>
      </w:pPr>
      <w:r>
        <w:t>Er wordt een beknopt model gemaakt die duidelijk aangeeft wat leerkrachten moeten doen wanneer een plusleerling wordt gesignaleerd</w:t>
      </w:r>
    </w:p>
    <w:p w:rsidR="00A826A7" w:rsidRDefault="00A826A7" w:rsidP="00A826A7">
      <w:pPr>
        <w:pStyle w:val="Lijstalinea"/>
        <w:numPr>
          <w:ilvl w:val="1"/>
          <w:numId w:val="4"/>
        </w:numPr>
      </w:pPr>
      <w:r>
        <w:t>Er wordt een o</w:t>
      </w:r>
      <w:r w:rsidRPr="00A826A7">
        <w:t xml:space="preserve">verzicht </w:t>
      </w:r>
      <w:r>
        <w:t xml:space="preserve">gemaakt </w:t>
      </w:r>
      <w:r w:rsidRPr="00A826A7">
        <w:t>van de</w:t>
      </w:r>
      <w:r>
        <w:t xml:space="preserve"> verdiepings- en verrijkings</w:t>
      </w:r>
      <w:r w:rsidRPr="00A826A7">
        <w:t>materialen</w:t>
      </w:r>
      <w:r w:rsidR="00B90932">
        <w:t>. Deze wordt gekoppeld aan de</w:t>
      </w:r>
      <w:r w:rsidRPr="00A826A7">
        <w:t xml:space="preserve"> groepen</w:t>
      </w:r>
    </w:p>
    <w:p w:rsidR="00B90932" w:rsidRPr="00A826A7" w:rsidRDefault="00B90932" w:rsidP="00A826A7">
      <w:pPr>
        <w:pStyle w:val="Lijstalinea"/>
        <w:numPr>
          <w:ilvl w:val="1"/>
          <w:numId w:val="4"/>
        </w:numPr>
      </w:pPr>
      <w:r>
        <w:t>Materialen worden centraal in school neergezet</w:t>
      </w:r>
    </w:p>
    <w:p w:rsidR="00A826A7" w:rsidRPr="00A826A7" w:rsidRDefault="00A826A7" w:rsidP="00A826A7">
      <w:pPr>
        <w:pStyle w:val="Lijstalinea"/>
        <w:numPr>
          <w:ilvl w:val="1"/>
          <w:numId w:val="4"/>
        </w:numPr>
      </w:pPr>
      <w:r w:rsidRPr="00A826A7">
        <w:t xml:space="preserve">Beleidsplan </w:t>
      </w:r>
      <w:r w:rsidR="00B90932">
        <w:t xml:space="preserve">verder </w:t>
      </w:r>
      <w:r w:rsidRPr="00A826A7">
        <w:t>verfijnen en aanscherpen</w:t>
      </w:r>
    </w:p>
    <w:p w:rsidR="00E94582" w:rsidRPr="00A826A7" w:rsidRDefault="00425514" w:rsidP="00A826A7">
      <w:pPr>
        <w:pStyle w:val="Lijstalinea"/>
        <w:numPr>
          <w:ilvl w:val="1"/>
          <w:numId w:val="4"/>
        </w:numPr>
      </w:pPr>
      <w:r>
        <w:t>DHH</w:t>
      </w:r>
      <w:r w:rsidR="00A826A7" w:rsidRPr="00A826A7">
        <w:t xml:space="preserve"> inzetten</w:t>
      </w:r>
      <w:r w:rsidR="00B90932">
        <w:t xml:space="preserve"> waar nodig</w:t>
      </w:r>
    </w:p>
    <w:p w:rsidR="00F253BD" w:rsidRPr="008271F4" w:rsidRDefault="00425514" w:rsidP="00D63E15">
      <w:pPr>
        <w:pStyle w:val="Lijstalinea"/>
        <w:numPr>
          <w:ilvl w:val="1"/>
          <w:numId w:val="4"/>
        </w:numPr>
      </w:pPr>
      <w:r>
        <w:t xml:space="preserve">Specifiek let de </w:t>
      </w:r>
      <w:r w:rsidR="00E94582" w:rsidRPr="00A826A7">
        <w:t>commissie</w:t>
      </w:r>
      <w:r>
        <w:t xml:space="preserve"> CG</w:t>
      </w:r>
      <w:r w:rsidR="00E94582" w:rsidRPr="00A826A7">
        <w:t xml:space="preserve"> aan het begin van het jaar erop dat leerlingen weer gespot zijn in de nieuwe klas na dossieroverdracht. Wanneer er in latere jaren hoogbegaafde leerlingen “gevonden” worden dan wordt de case doorgesproken met de leerkrachten van voorgaande jaren om uit te zoeken hoe deze leerling eerder opgemerkt had kunnen worden.</w:t>
      </w:r>
    </w:p>
    <w:sectPr w:rsidR="00F253BD" w:rsidRPr="008271F4" w:rsidSect="00CB0E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BE" w:rsidRDefault="00C421BE" w:rsidP="009D3931">
      <w:pPr>
        <w:spacing w:after="0" w:line="240" w:lineRule="auto"/>
      </w:pPr>
      <w:r>
        <w:separator/>
      </w:r>
    </w:p>
  </w:endnote>
  <w:endnote w:type="continuationSeparator" w:id="0">
    <w:p w:rsidR="00C421BE" w:rsidRDefault="00C421BE" w:rsidP="009D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51655"/>
      <w:docPartObj>
        <w:docPartGallery w:val="Page Numbers (Bottom of Page)"/>
        <w:docPartUnique/>
      </w:docPartObj>
    </w:sdtPr>
    <w:sdtEndPr/>
    <w:sdtContent>
      <w:p w:rsidR="00B64F81" w:rsidRDefault="00B64F81">
        <w:pPr>
          <w:pStyle w:val="Voettekst"/>
          <w:jc w:val="right"/>
        </w:pPr>
        <w:r>
          <w:fldChar w:fldCharType="begin"/>
        </w:r>
        <w:r>
          <w:instrText>PAGE   \* MERGEFORMAT</w:instrText>
        </w:r>
        <w:r>
          <w:fldChar w:fldCharType="separate"/>
        </w:r>
        <w:r w:rsidR="001D6267">
          <w:rPr>
            <w:noProof/>
          </w:rPr>
          <w:t>1</w:t>
        </w:r>
        <w:r>
          <w:fldChar w:fldCharType="end"/>
        </w:r>
      </w:p>
    </w:sdtContent>
  </w:sdt>
  <w:p w:rsidR="00B64F81" w:rsidRDefault="00B64F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BE" w:rsidRDefault="00C421BE" w:rsidP="009D3931">
      <w:pPr>
        <w:spacing w:after="0" w:line="240" w:lineRule="auto"/>
      </w:pPr>
      <w:r>
        <w:separator/>
      </w:r>
    </w:p>
  </w:footnote>
  <w:footnote w:type="continuationSeparator" w:id="0">
    <w:p w:rsidR="00C421BE" w:rsidRDefault="00C421BE" w:rsidP="009D3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B77AA"/>
    <w:multiLevelType w:val="hybridMultilevel"/>
    <w:tmpl w:val="23CA61BC"/>
    <w:lvl w:ilvl="0" w:tplc="0413000F">
      <w:start w:val="1"/>
      <w:numFmt w:val="decimal"/>
      <w:lvlText w:val="%1."/>
      <w:lvlJc w:val="left"/>
      <w:pPr>
        <w:ind w:left="720" w:hanging="360"/>
      </w:pPr>
      <w:rPr>
        <w:rFonts w:hint="default"/>
      </w:rPr>
    </w:lvl>
    <w:lvl w:ilvl="1" w:tplc="EDF684C0">
      <w:numFmt w:val="bullet"/>
      <w:lvlText w:val="-"/>
      <w:lvlJc w:val="left"/>
      <w:pPr>
        <w:ind w:left="1440" w:hanging="360"/>
      </w:pPr>
      <w:rPr>
        <w:rFonts w:ascii="Calibri" w:eastAsiaTheme="minorHAnsi" w:hAnsi="Calibri" w:cs="Calibri" w:hint="default"/>
      </w:rPr>
    </w:lvl>
    <w:lvl w:ilvl="2" w:tplc="D48EDCF0" w:tentative="1">
      <w:start w:val="1"/>
      <w:numFmt w:val="bullet"/>
      <w:lvlText w:val=""/>
      <w:lvlJc w:val="left"/>
      <w:pPr>
        <w:ind w:left="2160" w:hanging="360"/>
      </w:pPr>
      <w:rPr>
        <w:rFonts w:ascii="Wingdings" w:hAnsi="Wingdings" w:hint="default"/>
      </w:rPr>
    </w:lvl>
    <w:lvl w:ilvl="3" w:tplc="A3B27994" w:tentative="1">
      <w:start w:val="1"/>
      <w:numFmt w:val="bullet"/>
      <w:lvlText w:val=""/>
      <w:lvlJc w:val="left"/>
      <w:pPr>
        <w:ind w:left="2880" w:hanging="360"/>
      </w:pPr>
      <w:rPr>
        <w:rFonts w:ascii="Symbol" w:hAnsi="Symbol" w:hint="default"/>
      </w:rPr>
    </w:lvl>
    <w:lvl w:ilvl="4" w:tplc="B6D210E0" w:tentative="1">
      <w:start w:val="1"/>
      <w:numFmt w:val="bullet"/>
      <w:lvlText w:val="o"/>
      <w:lvlJc w:val="left"/>
      <w:pPr>
        <w:ind w:left="3600" w:hanging="360"/>
      </w:pPr>
      <w:rPr>
        <w:rFonts w:ascii="Courier New" w:hAnsi="Courier New" w:hint="default"/>
      </w:rPr>
    </w:lvl>
    <w:lvl w:ilvl="5" w:tplc="DACA358C" w:tentative="1">
      <w:start w:val="1"/>
      <w:numFmt w:val="bullet"/>
      <w:lvlText w:val=""/>
      <w:lvlJc w:val="left"/>
      <w:pPr>
        <w:ind w:left="4320" w:hanging="360"/>
      </w:pPr>
      <w:rPr>
        <w:rFonts w:ascii="Wingdings" w:hAnsi="Wingdings" w:hint="default"/>
      </w:rPr>
    </w:lvl>
    <w:lvl w:ilvl="6" w:tplc="AB9AACB6" w:tentative="1">
      <w:start w:val="1"/>
      <w:numFmt w:val="bullet"/>
      <w:lvlText w:val=""/>
      <w:lvlJc w:val="left"/>
      <w:pPr>
        <w:ind w:left="5040" w:hanging="360"/>
      </w:pPr>
      <w:rPr>
        <w:rFonts w:ascii="Symbol" w:hAnsi="Symbol" w:hint="default"/>
      </w:rPr>
    </w:lvl>
    <w:lvl w:ilvl="7" w:tplc="2DB6E3B8" w:tentative="1">
      <w:start w:val="1"/>
      <w:numFmt w:val="bullet"/>
      <w:lvlText w:val="o"/>
      <w:lvlJc w:val="left"/>
      <w:pPr>
        <w:ind w:left="5760" w:hanging="360"/>
      </w:pPr>
      <w:rPr>
        <w:rFonts w:ascii="Courier New" w:hAnsi="Courier New" w:hint="default"/>
      </w:rPr>
    </w:lvl>
    <w:lvl w:ilvl="8" w:tplc="97E84D32" w:tentative="1">
      <w:start w:val="1"/>
      <w:numFmt w:val="bullet"/>
      <w:lvlText w:val=""/>
      <w:lvlJc w:val="left"/>
      <w:pPr>
        <w:ind w:left="6480" w:hanging="360"/>
      </w:pPr>
      <w:rPr>
        <w:rFonts w:ascii="Wingdings" w:hAnsi="Wingdings" w:hint="default"/>
      </w:rPr>
    </w:lvl>
  </w:abstractNum>
  <w:abstractNum w:abstractNumId="1">
    <w:nsid w:val="20A0595C"/>
    <w:multiLevelType w:val="singleLevel"/>
    <w:tmpl w:val="C94E3A8E"/>
    <w:lvl w:ilvl="0">
      <w:start w:val="1"/>
      <w:numFmt w:val="bullet"/>
      <w:lvlText w:val=""/>
      <w:lvlJc w:val="left"/>
      <w:pPr>
        <w:tabs>
          <w:tab w:val="num" w:pos="360"/>
        </w:tabs>
        <w:ind w:left="360" w:hanging="360"/>
      </w:pPr>
      <w:rPr>
        <w:rFonts w:ascii="Wingdings" w:hAnsi="Wingdings" w:hint="default"/>
      </w:rPr>
    </w:lvl>
  </w:abstractNum>
  <w:abstractNum w:abstractNumId="2">
    <w:nsid w:val="22B53F57"/>
    <w:multiLevelType w:val="hybridMultilevel"/>
    <w:tmpl w:val="6074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561DA"/>
    <w:multiLevelType w:val="singleLevel"/>
    <w:tmpl w:val="C65C4360"/>
    <w:lvl w:ilvl="0">
      <w:start w:val="1"/>
      <w:numFmt w:val="bullet"/>
      <w:lvlText w:val=""/>
      <w:lvlJc w:val="left"/>
      <w:pPr>
        <w:tabs>
          <w:tab w:val="num" w:pos="360"/>
        </w:tabs>
        <w:ind w:left="360" w:hanging="360"/>
      </w:pPr>
      <w:rPr>
        <w:rFonts w:ascii="Wingdings" w:hAnsi="Wingdings" w:hint="default"/>
      </w:rPr>
    </w:lvl>
  </w:abstractNum>
  <w:abstractNum w:abstractNumId="4">
    <w:nsid w:val="278852AE"/>
    <w:multiLevelType w:val="hybridMultilevel"/>
    <w:tmpl w:val="6CB86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DE3124"/>
    <w:multiLevelType w:val="hybridMultilevel"/>
    <w:tmpl w:val="DE8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C2AA1"/>
    <w:multiLevelType w:val="hybridMultilevel"/>
    <w:tmpl w:val="163EA4F4"/>
    <w:lvl w:ilvl="0" w:tplc="04090003">
      <w:start w:val="1"/>
      <w:numFmt w:val="bullet"/>
      <w:lvlText w:val="o"/>
      <w:lvlJc w:val="left"/>
      <w:pPr>
        <w:ind w:left="1425" w:hanging="360"/>
      </w:pPr>
      <w:rPr>
        <w:rFonts w:ascii="Courier New" w:hAnsi="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nsid w:val="2E9F527A"/>
    <w:multiLevelType w:val="singleLevel"/>
    <w:tmpl w:val="76B20C12"/>
    <w:lvl w:ilvl="0">
      <w:start w:val="1"/>
      <w:numFmt w:val="bullet"/>
      <w:lvlText w:val=""/>
      <w:lvlJc w:val="left"/>
      <w:pPr>
        <w:tabs>
          <w:tab w:val="num" w:pos="360"/>
        </w:tabs>
        <w:ind w:left="360" w:hanging="360"/>
      </w:pPr>
      <w:rPr>
        <w:rFonts w:ascii="Wingdings" w:hAnsi="Wingdings" w:hint="default"/>
      </w:rPr>
    </w:lvl>
  </w:abstractNum>
  <w:abstractNum w:abstractNumId="8">
    <w:nsid w:val="38A97D02"/>
    <w:multiLevelType w:val="hybridMultilevel"/>
    <w:tmpl w:val="ED6C07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8A504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0">
    <w:nsid w:val="48A0585B"/>
    <w:multiLevelType w:val="hybridMultilevel"/>
    <w:tmpl w:val="BFB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E4A92"/>
    <w:multiLevelType w:val="hybridMultilevel"/>
    <w:tmpl w:val="23FCF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863A45"/>
    <w:multiLevelType w:val="hybridMultilevel"/>
    <w:tmpl w:val="50EA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01EF0"/>
    <w:multiLevelType w:val="hybridMultilevel"/>
    <w:tmpl w:val="355447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19E39CB"/>
    <w:multiLevelType w:val="hybridMultilevel"/>
    <w:tmpl w:val="D85A88B0"/>
    <w:lvl w:ilvl="0" w:tplc="04090003">
      <w:start w:val="1"/>
      <w:numFmt w:val="bullet"/>
      <w:lvlText w:val="o"/>
      <w:lvlJc w:val="left"/>
      <w:pPr>
        <w:ind w:left="1425" w:hanging="360"/>
      </w:pPr>
      <w:rPr>
        <w:rFonts w:ascii="Courier New" w:hAnsi="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nsid w:val="65D15CFB"/>
    <w:multiLevelType w:val="hybridMultilevel"/>
    <w:tmpl w:val="2FCAC9E4"/>
    <w:lvl w:ilvl="0" w:tplc="F9A4AA4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080FBE"/>
    <w:multiLevelType w:val="singleLevel"/>
    <w:tmpl w:val="C94E3A8E"/>
    <w:lvl w:ilvl="0">
      <w:start w:val="1"/>
      <w:numFmt w:val="bullet"/>
      <w:lvlText w:val=""/>
      <w:lvlJc w:val="left"/>
      <w:pPr>
        <w:tabs>
          <w:tab w:val="num" w:pos="360"/>
        </w:tabs>
        <w:ind w:left="360" w:hanging="360"/>
      </w:pPr>
      <w:rPr>
        <w:rFonts w:ascii="Wingdings" w:hAnsi="Wingdings" w:hint="default"/>
      </w:rPr>
    </w:lvl>
  </w:abstractNum>
  <w:abstractNum w:abstractNumId="17">
    <w:nsid w:val="6A202698"/>
    <w:multiLevelType w:val="hybridMultilevel"/>
    <w:tmpl w:val="A58EB64C"/>
    <w:lvl w:ilvl="0" w:tplc="8C4CA968">
      <w:start w:val="1"/>
      <w:numFmt w:val="bullet"/>
      <w:lvlText w:val=""/>
      <w:lvlJc w:val="left"/>
      <w:pPr>
        <w:ind w:left="720" w:hanging="360"/>
      </w:pPr>
      <w:rPr>
        <w:rFonts w:ascii="Symbol" w:hAnsi="Symbol" w:hint="default"/>
      </w:rPr>
    </w:lvl>
    <w:lvl w:ilvl="1" w:tplc="77766BD8" w:tentative="1">
      <w:start w:val="1"/>
      <w:numFmt w:val="bullet"/>
      <w:lvlText w:val="o"/>
      <w:lvlJc w:val="left"/>
      <w:pPr>
        <w:ind w:left="1440" w:hanging="360"/>
      </w:pPr>
      <w:rPr>
        <w:rFonts w:ascii="Courier New" w:hAnsi="Courier New" w:hint="default"/>
      </w:rPr>
    </w:lvl>
    <w:lvl w:ilvl="2" w:tplc="D48EDCF0" w:tentative="1">
      <w:start w:val="1"/>
      <w:numFmt w:val="bullet"/>
      <w:lvlText w:val=""/>
      <w:lvlJc w:val="left"/>
      <w:pPr>
        <w:ind w:left="2160" w:hanging="360"/>
      </w:pPr>
      <w:rPr>
        <w:rFonts w:ascii="Wingdings" w:hAnsi="Wingdings" w:hint="default"/>
      </w:rPr>
    </w:lvl>
    <w:lvl w:ilvl="3" w:tplc="A3B27994" w:tentative="1">
      <w:start w:val="1"/>
      <w:numFmt w:val="bullet"/>
      <w:lvlText w:val=""/>
      <w:lvlJc w:val="left"/>
      <w:pPr>
        <w:ind w:left="2880" w:hanging="360"/>
      </w:pPr>
      <w:rPr>
        <w:rFonts w:ascii="Symbol" w:hAnsi="Symbol" w:hint="default"/>
      </w:rPr>
    </w:lvl>
    <w:lvl w:ilvl="4" w:tplc="B6D210E0" w:tentative="1">
      <w:start w:val="1"/>
      <w:numFmt w:val="bullet"/>
      <w:lvlText w:val="o"/>
      <w:lvlJc w:val="left"/>
      <w:pPr>
        <w:ind w:left="3600" w:hanging="360"/>
      </w:pPr>
      <w:rPr>
        <w:rFonts w:ascii="Courier New" w:hAnsi="Courier New" w:hint="default"/>
      </w:rPr>
    </w:lvl>
    <w:lvl w:ilvl="5" w:tplc="DACA358C" w:tentative="1">
      <w:start w:val="1"/>
      <w:numFmt w:val="bullet"/>
      <w:lvlText w:val=""/>
      <w:lvlJc w:val="left"/>
      <w:pPr>
        <w:ind w:left="4320" w:hanging="360"/>
      </w:pPr>
      <w:rPr>
        <w:rFonts w:ascii="Wingdings" w:hAnsi="Wingdings" w:hint="default"/>
      </w:rPr>
    </w:lvl>
    <w:lvl w:ilvl="6" w:tplc="AB9AACB6" w:tentative="1">
      <w:start w:val="1"/>
      <w:numFmt w:val="bullet"/>
      <w:lvlText w:val=""/>
      <w:lvlJc w:val="left"/>
      <w:pPr>
        <w:ind w:left="5040" w:hanging="360"/>
      </w:pPr>
      <w:rPr>
        <w:rFonts w:ascii="Symbol" w:hAnsi="Symbol" w:hint="default"/>
      </w:rPr>
    </w:lvl>
    <w:lvl w:ilvl="7" w:tplc="2DB6E3B8" w:tentative="1">
      <w:start w:val="1"/>
      <w:numFmt w:val="bullet"/>
      <w:lvlText w:val="o"/>
      <w:lvlJc w:val="left"/>
      <w:pPr>
        <w:ind w:left="5760" w:hanging="360"/>
      </w:pPr>
      <w:rPr>
        <w:rFonts w:ascii="Courier New" w:hAnsi="Courier New" w:hint="default"/>
      </w:rPr>
    </w:lvl>
    <w:lvl w:ilvl="8" w:tplc="97E84D32" w:tentative="1">
      <w:start w:val="1"/>
      <w:numFmt w:val="bullet"/>
      <w:lvlText w:val=""/>
      <w:lvlJc w:val="left"/>
      <w:pPr>
        <w:ind w:left="6480" w:hanging="360"/>
      </w:pPr>
      <w:rPr>
        <w:rFonts w:ascii="Wingdings" w:hAnsi="Wingdings" w:hint="default"/>
      </w:rPr>
    </w:lvl>
  </w:abstractNum>
  <w:abstractNum w:abstractNumId="18">
    <w:nsid w:val="6E241E7D"/>
    <w:multiLevelType w:val="hybridMultilevel"/>
    <w:tmpl w:val="D5022B6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6F765C11"/>
    <w:multiLevelType w:val="hybridMultilevel"/>
    <w:tmpl w:val="7A4ADB5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3DB646D"/>
    <w:multiLevelType w:val="hybridMultilevel"/>
    <w:tmpl w:val="F9364F44"/>
    <w:lvl w:ilvl="0" w:tplc="0409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7"/>
  </w:num>
  <w:num w:numId="4">
    <w:abstractNumId w:val="11"/>
  </w:num>
  <w:num w:numId="5">
    <w:abstractNumId w:val="19"/>
  </w:num>
  <w:num w:numId="6">
    <w:abstractNumId w:val="2"/>
  </w:num>
  <w:num w:numId="7">
    <w:abstractNumId w:val="10"/>
  </w:num>
  <w:num w:numId="8">
    <w:abstractNumId w:val="5"/>
  </w:num>
  <w:num w:numId="9">
    <w:abstractNumId w:val="12"/>
  </w:num>
  <w:num w:numId="10">
    <w:abstractNumId w:val="3"/>
  </w:num>
  <w:num w:numId="11">
    <w:abstractNumId w:val="7"/>
  </w:num>
  <w:num w:numId="12">
    <w:abstractNumId w:val="16"/>
  </w:num>
  <w:num w:numId="13">
    <w:abstractNumId w:val="1"/>
  </w:num>
  <w:num w:numId="14">
    <w:abstractNumId w:val="8"/>
  </w:num>
  <w:num w:numId="15">
    <w:abstractNumId w:val="0"/>
  </w:num>
  <w:num w:numId="16">
    <w:abstractNumId w:val="15"/>
  </w:num>
  <w:num w:numId="17">
    <w:abstractNumId w:val="4"/>
  </w:num>
  <w:num w:numId="18">
    <w:abstractNumId w:val="14"/>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D5"/>
    <w:rsid w:val="00007A76"/>
    <w:rsid w:val="000672FB"/>
    <w:rsid w:val="001245BE"/>
    <w:rsid w:val="0019732C"/>
    <w:rsid w:val="001D6267"/>
    <w:rsid w:val="002064F5"/>
    <w:rsid w:val="002363FC"/>
    <w:rsid w:val="00297588"/>
    <w:rsid w:val="002E4E54"/>
    <w:rsid w:val="003756A7"/>
    <w:rsid w:val="00376907"/>
    <w:rsid w:val="003E0223"/>
    <w:rsid w:val="00425514"/>
    <w:rsid w:val="00462819"/>
    <w:rsid w:val="00485C6F"/>
    <w:rsid w:val="00497683"/>
    <w:rsid w:val="004A7D96"/>
    <w:rsid w:val="004F3807"/>
    <w:rsid w:val="00590571"/>
    <w:rsid w:val="005C384B"/>
    <w:rsid w:val="005D4AFA"/>
    <w:rsid w:val="00663C83"/>
    <w:rsid w:val="007742A7"/>
    <w:rsid w:val="0079486E"/>
    <w:rsid w:val="007D2BD5"/>
    <w:rsid w:val="008271F4"/>
    <w:rsid w:val="008504DC"/>
    <w:rsid w:val="00880AA2"/>
    <w:rsid w:val="00965D17"/>
    <w:rsid w:val="009A7702"/>
    <w:rsid w:val="009D3931"/>
    <w:rsid w:val="00A644AF"/>
    <w:rsid w:val="00A66F47"/>
    <w:rsid w:val="00A826A7"/>
    <w:rsid w:val="00B64F81"/>
    <w:rsid w:val="00B664FF"/>
    <w:rsid w:val="00B90932"/>
    <w:rsid w:val="00BA3F06"/>
    <w:rsid w:val="00C421BE"/>
    <w:rsid w:val="00C50054"/>
    <w:rsid w:val="00CB0E5E"/>
    <w:rsid w:val="00CD03F2"/>
    <w:rsid w:val="00CD1F27"/>
    <w:rsid w:val="00CE2203"/>
    <w:rsid w:val="00D30826"/>
    <w:rsid w:val="00D63E15"/>
    <w:rsid w:val="00E502E8"/>
    <w:rsid w:val="00E50FC0"/>
    <w:rsid w:val="00E620CF"/>
    <w:rsid w:val="00E94582"/>
    <w:rsid w:val="00F007E3"/>
    <w:rsid w:val="00F253BD"/>
    <w:rsid w:val="00FB5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4A1D339-B084-4DC6-AC33-AEDB6343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D2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
    <w:qFormat/>
    <w:rsid w:val="00297588"/>
    <w:pPr>
      <w:keepNext/>
      <w:tabs>
        <w:tab w:val="num" w:pos="576"/>
      </w:tabs>
      <w:spacing w:after="0" w:line="240" w:lineRule="atLeast"/>
      <w:ind w:left="576" w:right="360" w:hanging="576"/>
      <w:outlineLvl w:val="1"/>
    </w:pPr>
    <w:rPr>
      <w:rFonts w:ascii="Arial" w:eastAsia="Times New Roman" w:hAnsi="Arial" w:cs="Times New Roman"/>
      <w:i/>
      <w:noProof/>
      <w:sz w:val="28"/>
      <w:szCs w:val="20"/>
    </w:rPr>
  </w:style>
  <w:style w:type="paragraph" w:styleId="Kop3">
    <w:name w:val="heading 3"/>
    <w:basedOn w:val="Standaard"/>
    <w:next w:val="Standaard"/>
    <w:link w:val="Kop3Char"/>
    <w:uiPriority w:val="9"/>
    <w:unhideWhenUsed/>
    <w:qFormat/>
    <w:rsid w:val="005D4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2B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D2BD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D2B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D2BD5"/>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7D2BD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A66F47"/>
    <w:pPr>
      <w:ind w:left="720"/>
      <w:contextualSpacing/>
    </w:pPr>
  </w:style>
  <w:style w:type="paragraph" w:customStyle="1" w:styleId="Kleurrijkelijst-accent11">
    <w:name w:val="Kleurrijke lijst - accent 11"/>
    <w:basedOn w:val="Standaard"/>
    <w:uiPriority w:val="34"/>
    <w:qFormat/>
    <w:rsid w:val="00A66F47"/>
    <w:pPr>
      <w:spacing w:after="0" w:line="240" w:lineRule="auto"/>
      <w:ind w:left="720"/>
      <w:contextualSpacing/>
    </w:pPr>
    <w:rPr>
      <w:rFonts w:ascii="Cambria" w:eastAsia="Cambria" w:hAnsi="Cambria" w:cs="Times New Roman"/>
      <w:sz w:val="24"/>
      <w:szCs w:val="24"/>
      <w:lang w:val="en-GB"/>
    </w:rPr>
  </w:style>
  <w:style w:type="paragraph" w:styleId="Geenafstand">
    <w:name w:val="No Spacing"/>
    <w:uiPriority w:val="1"/>
    <w:qFormat/>
    <w:rsid w:val="00880AA2"/>
    <w:pPr>
      <w:spacing w:after="0" w:line="240" w:lineRule="auto"/>
    </w:pPr>
  </w:style>
  <w:style w:type="character" w:customStyle="1" w:styleId="Kop3Char">
    <w:name w:val="Kop 3 Char"/>
    <w:basedOn w:val="Standaardalinea-lettertype"/>
    <w:link w:val="Kop3"/>
    <w:uiPriority w:val="9"/>
    <w:semiHidden/>
    <w:rsid w:val="005D4AFA"/>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rsid w:val="00297588"/>
    <w:pPr>
      <w:spacing w:after="0" w:line="240" w:lineRule="auto"/>
    </w:pPr>
    <w:rPr>
      <w:rFonts w:ascii="Arial" w:eastAsia="Times New Roman" w:hAnsi="Arial" w:cs="Times New Roman"/>
      <w:noProof/>
      <w:sz w:val="20"/>
      <w:szCs w:val="20"/>
    </w:rPr>
  </w:style>
  <w:style w:type="character" w:customStyle="1" w:styleId="VoetnoottekstChar">
    <w:name w:val="Voetnoottekst Char"/>
    <w:basedOn w:val="Standaardalinea-lettertype"/>
    <w:link w:val="Voetnoottekst"/>
    <w:uiPriority w:val="99"/>
    <w:semiHidden/>
    <w:rsid w:val="00297588"/>
    <w:rPr>
      <w:rFonts w:ascii="Arial" w:eastAsia="Times New Roman" w:hAnsi="Arial" w:cs="Times New Roman"/>
      <w:noProof/>
      <w:sz w:val="20"/>
      <w:szCs w:val="20"/>
      <w:lang w:eastAsia="nl-NL"/>
    </w:rPr>
  </w:style>
  <w:style w:type="character" w:customStyle="1" w:styleId="Kop2Char">
    <w:name w:val="Kop 2 Char"/>
    <w:basedOn w:val="Standaardalinea-lettertype"/>
    <w:link w:val="Kop2"/>
    <w:uiPriority w:val="9"/>
    <w:rsid w:val="00297588"/>
    <w:rPr>
      <w:rFonts w:ascii="Arial" w:eastAsia="Times New Roman" w:hAnsi="Arial" w:cs="Times New Roman"/>
      <w:i/>
      <w:noProof/>
      <w:sz w:val="28"/>
      <w:szCs w:val="20"/>
      <w:lang w:eastAsia="nl-NL"/>
    </w:rPr>
  </w:style>
  <w:style w:type="paragraph" w:customStyle="1" w:styleId="Default">
    <w:name w:val="Default"/>
    <w:rsid w:val="00E502E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D39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931"/>
    <w:rPr>
      <w:rFonts w:ascii="Tahoma" w:hAnsi="Tahoma" w:cs="Tahoma"/>
      <w:sz w:val="16"/>
      <w:szCs w:val="16"/>
    </w:rPr>
  </w:style>
  <w:style w:type="paragraph" w:styleId="Inhopg1">
    <w:name w:val="toc 1"/>
    <w:basedOn w:val="Standaard"/>
    <w:next w:val="Standaard"/>
    <w:autoRedefine/>
    <w:uiPriority w:val="39"/>
    <w:unhideWhenUsed/>
    <w:rsid w:val="009D3931"/>
    <w:pPr>
      <w:spacing w:after="100"/>
    </w:pPr>
  </w:style>
  <w:style w:type="paragraph" w:styleId="Inhopg3">
    <w:name w:val="toc 3"/>
    <w:basedOn w:val="Standaard"/>
    <w:next w:val="Standaard"/>
    <w:autoRedefine/>
    <w:uiPriority w:val="39"/>
    <w:unhideWhenUsed/>
    <w:rsid w:val="009D3931"/>
    <w:pPr>
      <w:spacing w:after="100"/>
      <w:ind w:left="440"/>
    </w:pPr>
  </w:style>
  <w:style w:type="character" w:styleId="Hyperlink">
    <w:name w:val="Hyperlink"/>
    <w:basedOn w:val="Standaardalinea-lettertype"/>
    <w:uiPriority w:val="99"/>
    <w:unhideWhenUsed/>
    <w:rsid w:val="009D3931"/>
    <w:rPr>
      <w:color w:val="0000FF" w:themeColor="hyperlink"/>
      <w:u w:val="single"/>
    </w:rPr>
  </w:style>
  <w:style w:type="paragraph" w:styleId="Koptekst">
    <w:name w:val="header"/>
    <w:basedOn w:val="Standaard"/>
    <w:link w:val="KoptekstChar"/>
    <w:uiPriority w:val="99"/>
    <w:unhideWhenUsed/>
    <w:rsid w:val="009D39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931"/>
  </w:style>
  <w:style w:type="paragraph" w:styleId="Voettekst">
    <w:name w:val="footer"/>
    <w:basedOn w:val="Standaard"/>
    <w:link w:val="VoettekstChar"/>
    <w:uiPriority w:val="99"/>
    <w:unhideWhenUsed/>
    <w:rsid w:val="009D39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1A36-F1FB-4BC4-BA61-6A94B012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10208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Martine van der Ploeg</cp:lastModifiedBy>
  <cp:revision>2</cp:revision>
  <dcterms:created xsi:type="dcterms:W3CDTF">2015-02-02T11:59:00Z</dcterms:created>
  <dcterms:modified xsi:type="dcterms:W3CDTF">2015-02-02T11:59:00Z</dcterms:modified>
</cp:coreProperties>
</file>